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7556" w14:textId="32C27155" w:rsidR="00590409" w:rsidRPr="00284C51" w:rsidRDefault="00590409">
      <w:pPr>
        <w:rPr>
          <w:sz w:val="36"/>
          <w:szCs w:val="36"/>
        </w:rPr>
      </w:pPr>
    </w:p>
    <w:tbl>
      <w:tblPr>
        <w:tblW w:w="14772" w:type="dxa"/>
        <w:tblInd w:w="-38" w:type="dxa"/>
        <w:tblLayout w:type="fixed"/>
        <w:tblCellMar>
          <w:left w:w="30" w:type="dxa"/>
          <w:right w:w="30" w:type="dxa"/>
        </w:tblCellMar>
        <w:tblLook w:val="0000" w:firstRow="0" w:lastRow="0" w:firstColumn="0" w:lastColumn="0" w:noHBand="0" w:noVBand="0"/>
      </w:tblPr>
      <w:tblGrid>
        <w:gridCol w:w="567"/>
        <w:gridCol w:w="567"/>
        <w:gridCol w:w="1417"/>
        <w:gridCol w:w="1307"/>
        <w:gridCol w:w="3969"/>
        <w:gridCol w:w="3969"/>
        <w:gridCol w:w="1275"/>
        <w:gridCol w:w="1701"/>
      </w:tblGrid>
      <w:tr w:rsidR="0085536C" w:rsidRPr="00284C51" w14:paraId="648FF0A8" w14:textId="77777777" w:rsidTr="0085536C">
        <w:trPr>
          <w:trHeight w:val="280"/>
        </w:trPr>
        <w:tc>
          <w:tcPr>
            <w:tcW w:w="1477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1370BF63" w14:textId="0813EDD2" w:rsidR="0085536C" w:rsidRPr="00284C51" w:rsidRDefault="000612B0" w:rsidP="0085536C">
            <w:pPr>
              <w:pStyle w:val="stbilgi"/>
              <w:jc w:val="center"/>
              <w:rPr>
                <w:sz w:val="36"/>
                <w:szCs w:val="36"/>
              </w:rPr>
            </w:pPr>
            <w:r>
              <w:rPr>
                <w:sz w:val="36"/>
                <w:szCs w:val="36"/>
              </w:rPr>
              <w:t>2022-2023</w:t>
            </w:r>
            <w:r w:rsidR="0085536C" w:rsidRPr="00284C51">
              <w:rPr>
                <w:sz w:val="36"/>
                <w:szCs w:val="36"/>
              </w:rPr>
              <w:t xml:space="preserve"> EĞİTİM-ÖĞRETİM YILI </w:t>
            </w:r>
            <w:proofErr w:type="gramStart"/>
            <w:r w:rsidR="0085536C" w:rsidRPr="00284C51">
              <w:rPr>
                <w:sz w:val="36"/>
                <w:szCs w:val="36"/>
              </w:rPr>
              <w:t>…………………….</w:t>
            </w:r>
            <w:proofErr w:type="gramEnd"/>
            <w:r w:rsidR="0085536C" w:rsidRPr="00284C51">
              <w:rPr>
                <w:sz w:val="36"/>
                <w:szCs w:val="36"/>
              </w:rPr>
              <w:t xml:space="preserve"> OKULU </w:t>
            </w:r>
            <w:r>
              <w:rPr>
                <w:sz w:val="36"/>
                <w:szCs w:val="36"/>
              </w:rPr>
              <w:t>6. SINIF FEN BİLİMLERİ DERSİ</w:t>
            </w:r>
            <w:r w:rsidR="0085536C" w:rsidRPr="00284C51">
              <w:rPr>
                <w:sz w:val="36"/>
                <w:szCs w:val="36"/>
              </w:rPr>
              <w:t xml:space="preserve"> ÜNİTELENDİRİLMİŞ YILLIK PLANI</w:t>
            </w:r>
          </w:p>
          <w:p w14:paraId="1492F364" w14:textId="77777777" w:rsidR="0085536C" w:rsidRPr="00284C51" w:rsidRDefault="0085536C" w:rsidP="00BA7CD2">
            <w:pPr>
              <w:autoSpaceDE w:val="0"/>
              <w:autoSpaceDN w:val="0"/>
              <w:adjustRightInd w:val="0"/>
              <w:jc w:val="center"/>
              <w:rPr>
                <w:rFonts w:ascii="Calibri" w:hAnsi="Calibri" w:cs="Calibri"/>
                <w:b/>
                <w:bCs/>
                <w:color w:val="333333"/>
                <w:sz w:val="18"/>
                <w:szCs w:val="18"/>
                <w:lang w:val="en-US"/>
              </w:rPr>
            </w:pPr>
          </w:p>
        </w:tc>
      </w:tr>
      <w:tr w:rsidR="00DC0AE8" w:rsidRPr="00284C51" w14:paraId="03C87B73" w14:textId="77777777" w:rsidTr="00DC0AE8">
        <w:trPr>
          <w:trHeight w:val="280"/>
        </w:trPr>
        <w:tc>
          <w:tcPr>
            <w:tcW w:w="567" w:type="dxa"/>
            <w:tcBorders>
              <w:top w:val="single" w:sz="6" w:space="0" w:color="auto"/>
              <w:left w:val="single" w:sz="6" w:space="0" w:color="auto"/>
              <w:bottom w:val="single" w:sz="6" w:space="0" w:color="auto"/>
              <w:right w:val="single" w:sz="6" w:space="0" w:color="auto"/>
            </w:tcBorders>
            <w:shd w:val="solid" w:color="C0C0C0" w:fill="FFFFFF"/>
          </w:tcPr>
          <w:p w14:paraId="46EC9F28"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HAFTA</w:t>
            </w:r>
          </w:p>
        </w:tc>
        <w:tc>
          <w:tcPr>
            <w:tcW w:w="567" w:type="dxa"/>
            <w:tcBorders>
              <w:top w:val="single" w:sz="6" w:space="0" w:color="auto"/>
              <w:left w:val="single" w:sz="6" w:space="0" w:color="auto"/>
              <w:bottom w:val="single" w:sz="6" w:space="0" w:color="auto"/>
              <w:right w:val="single" w:sz="6" w:space="0" w:color="auto"/>
            </w:tcBorders>
            <w:shd w:val="solid" w:color="C0C0C0" w:fill="FFFFFF"/>
          </w:tcPr>
          <w:p w14:paraId="7EA28D6E"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DERS SAATİ</w:t>
            </w:r>
          </w:p>
        </w:tc>
        <w:tc>
          <w:tcPr>
            <w:tcW w:w="1417" w:type="dxa"/>
            <w:tcBorders>
              <w:top w:val="single" w:sz="6" w:space="0" w:color="auto"/>
              <w:left w:val="single" w:sz="6" w:space="0" w:color="auto"/>
              <w:bottom w:val="single" w:sz="6" w:space="0" w:color="auto"/>
              <w:right w:val="single" w:sz="6" w:space="0" w:color="auto"/>
            </w:tcBorders>
            <w:shd w:val="solid" w:color="C0C0C0" w:fill="FFFFFF"/>
          </w:tcPr>
          <w:p w14:paraId="3D18B53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ÜNİTE</w:t>
            </w:r>
          </w:p>
        </w:tc>
        <w:tc>
          <w:tcPr>
            <w:tcW w:w="1307" w:type="dxa"/>
            <w:tcBorders>
              <w:top w:val="single" w:sz="6" w:space="0" w:color="auto"/>
              <w:left w:val="single" w:sz="6" w:space="0" w:color="auto"/>
              <w:bottom w:val="single" w:sz="6" w:space="0" w:color="auto"/>
              <w:right w:val="single" w:sz="6" w:space="0" w:color="auto"/>
            </w:tcBorders>
            <w:shd w:val="solid" w:color="C0C0C0" w:fill="FFFFFF"/>
          </w:tcPr>
          <w:p w14:paraId="6957EBC6" w14:textId="3C2486E0"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KONU</w:t>
            </w:r>
          </w:p>
        </w:tc>
        <w:tc>
          <w:tcPr>
            <w:tcW w:w="3969" w:type="dxa"/>
            <w:tcBorders>
              <w:top w:val="single" w:sz="6" w:space="0" w:color="auto"/>
              <w:left w:val="single" w:sz="6" w:space="0" w:color="auto"/>
              <w:bottom w:val="single" w:sz="6" w:space="0" w:color="auto"/>
              <w:right w:val="single" w:sz="6" w:space="0" w:color="auto"/>
            </w:tcBorders>
            <w:shd w:val="solid" w:color="C0C0C0" w:fill="FFFFFF"/>
          </w:tcPr>
          <w:p w14:paraId="77EDBDCC" w14:textId="35B12EA9"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KAZANIM</w:t>
            </w:r>
          </w:p>
        </w:tc>
        <w:tc>
          <w:tcPr>
            <w:tcW w:w="3969" w:type="dxa"/>
            <w:tcBorders>
              <w:top w:val="single" w:sz="6" w:space="0" w:color="auto"/>
              <w:left w:val="single" w:sz="6" w:space="0" w:color="auto"/>
              <w:bottom w:val="single" w:sz="6" w:space="0" w:color="auto"/>
              <w:right w:val="single" w:sz="6" w:space="0" w:color="auto"/>
            </w:tcBorders>
            <w:shd w:val="solid" w:color="C0C0C0" w:fill="FFFFFF"/>
          </w:tcPr>
          <w:p w14:paraId="769736B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AÇIKLAMA</w:t>
            </w:r>
          </w:p>
        </w:tc>
        <w:tc>
          <w:tcPr>
            <w:tcW w:w="1275" w:type="dxa"/>
            <w:tcBorders>
              <w:top w:val="single" w:sz="6" w:space="0" w:color="auto"/>
              <w:left w:val="single" w:sz="6" w:space="0" w:color="auto"/>
              <w:bottom w:val="single" w:sz="6" w:space="0" w:color="auto"/>
              <w:right w:val="single" w:sz="6" w:space="0" w:color="auto"/>
            </w:tcBorders>
            <w:shd w:val="solid" w:color="C0C0C0" w:fill="FFFFFF"/>
          </w:tcPr>
          <w:p w14:paraId="221BE5C6"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ETKİNLİK</w:t>
            </w:r>
          </w:p>
        </w:tc>
        <w:tc>
          <w:tcPr>
            <w:tcW w:w="1701" w:type="dxa"/>
            <w:tcBorders>
              <w:top w:val="single" w:sz="6" w:space="0" w:color="auto"/>
              <w:left w:val="single" w:sz="6" w:space="0" w:color="auto"/>
              <w:bottom w:val="single" w:sz="6" w:space="0" w:color="auto"/>
              <w:right w:val="single" w:sz="6" w:space="0" w:color="auto"/>
            </w:tcBorders>
            <w:shd w:val="solid" w:color="C0C0C0" w:fill="FFFFFF"/>
          </w:tcPr>
          <w:p w14:paraId="234AB32D" w14:textId="77777777" w:rsidR="00DC0AE8" w:rsidRPr="00284C51" w:rsidRDefault="00DC0AE8" w:rsidP="00BA7CD2">
            <w:pPr>
              <w:autoSpaceDE w:val="0"/>
              <w:autoSpaceDN w:val="0"/>
              <w:adjustRightInd w:val="0"/>
              <w:jc w:val="center"/>
              <w:rPr>
                <w:rFonts w:ascii="Calibri" w:hAnsi="Calibri" w:cs="Calibri"/>
                <w:b/>
                <w:bCs/>
                <w:color w:val="333333"/>
                <w:sz w:val="18"/>
                <w:szCs w:val="18"/>
                <w:lang w:val="en-US"/>
              </w:rPr>
            </w:pPr>
            <w:r w:rsidRPr="00284C51">
              <w:rPr>
                <w:rFonts w:ascii="Calibri" w:hAnsi="Calibri" w:cs="Calibri"/>
                <w:b/>
                <w:bCs/>
                <w:color w:val="333333"/>
                <w:sz w:val="18"/>
                <w:szCs w:val="18"/>
                <w:lang w:val="en-US"/>
              </w:rPr>
              <w:t>ÖLÇME VE DEĞERLENDİRME</w:t>
            </w:r>
          </w:p>
        </w:tc>
      </w:tr>
      <w:tr w:rsidR="00DC0AE8" w:rsidRPr="00284C51" w14:paraId="5EB7D474"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D34A3CC" w14:textId="175E0996" w:rsidR="00DC0AE8" w:rsidRPr="00284C51" w:rsidRDefault="00DC0AE8" w:rsidP="00BA7CD2">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1. Hafta</w:t>
            </w:r>
            <w:r w:rsidR="007873D7">
              <w:rPr>
                <w:rFonts w:ascii="Calibri" w:hAnsi="Calibri" w:cs="Calibri"/>
                <w:b/>
                <w:bCs/>
                <w:color w:val="000000"/>
                <w:sz w:val="18"/>
                <w:szCs w:val="18"/>
                <w:lang w:val="en-US"/>
              </w:rPr>
              <w:t xml:space="preserve"> / </w:t>
            </w:r>
            <w:r w:rsidR="00284C51">
              <w:rPr>
                <w:rFonts w:ascii="Calibri" w:hAnsi="Calibri" w:cs="Calibri"/>
                <w:b/>
                <w:bCs/>
                <w:color w:val="000000"/>
                <w:sz w:val="18"/>
                <w:szCs w:val="18"/>
                <w:lang w:val="en-US"/>
              </w:rPr>
              <w:t>12-18</w:t>
            </w:r>
            <w:r w:rsidRPr="00284C51">
              <w:rPr>
                <w:rFonts w:ascii="Calibri" w:hAnsi="Calibri" w:cs="Calibri"/>
                <w:b/>
                <w:bCs/>
                <w:color w:val="000000"/>
                <w:sz w:val="18"/>
                <w:szCs w:val="18"/>
                <w:lang w:val="en-US"/>
              </w:rPr>
              <w:t xml:space="preserve"> Eylül</w:t>
            </w:r>
          </w:p>
        </w:tc>
        <w:tc>
          <w:tcPr>
            <w:tcW w:w="567" w:type="dxa"/>
            <w:tcBorders>
              <w:top w:val="single" w:sz="6" w:space="0" w:color="auto"/>
              <w:left w:val="single" w:sz="6" w:space="0" w:color="auto"/>
              <w:bottom w:val="single" w:sz="6" w:space="0" w:color="auto"/>
              <w:right w:val="single" w:sz="6" w:space="0" w:color="auto"/>
            </w:tcBorders>
            <w:vAlign w:val="center"/>
          </w:tcPr>
          <w:p w14:paraId="277CABB8"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4D466D1"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1: Güneş Sistemi Ve Tutulmalar</w:t>
            </w:r>
          </w:p>
        </w:tc>
        <w:tc>
          <w:tcPr>
            <w:tcW w:w="1307" w:type="dxa"/>
            <w:tcBorders>
              <w:top w:val="single" w:sz="6" w:space="0" w:color="auto"/>
              <w:left w:val="single" w:sz="6" w:space="0" w:color="auto"/>
              <w:bottom w:val="single" w:sz="6" w:space="0" w:color="auto"/>
              <w:right w:val="single" w:sz="6" w:space="0" w:color="auto"/>
            </w:tcBorders>
          </w:tcPr>
          <w:p w14:paraId="36E7FEDC"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2D5BDBAF"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16F19990"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3FB86A85" w14:textId="38079BD2"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F.6.1.1. Güneş Sistemi</w:t>
            </w:r>
          </w:p>
        </w:tc>
        <w:tc>
          <w:tcPr>
            <w:tcW w:w="3969" w:type="dxa"/>
            <w:tcBorders>
              <w:top w:val="single" w:sz="6" w:space="0" w:color="auto"/>
              <w:left w:val="single" w:sz="6" w:space="0" w:color="auto"/>
              <w:bottom w:val="single" w:sz="6" w:space="0" w:color="auto"/>
              <w:right w:val="single" w:sz="6" w:space="0" w:color="auto"/>
            </w:tcBorders>
            <w:vAlign w:val="center"/>
          </w:tcPr>
          <w:p w14:paraId="137949E1" w14:textId="6CFCF7B9"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F.6.1.1.1. Güneş sistemindeki gezegenleri birbirleri ile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2F13EA3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Gezegenlerin temel özelliklerine (karasal, gazsal, iç gezegen, dış gezegen) değinilir.  b. Gezegenlerin uyduları olduğundan bahsedilir.</w:t>
            </w:r>
          </w:p>
        </w:tc>
        <w:tc>
          <w:tcPr>
            <w:tcW w:w="1275" w:type="dxa"/>
            <w:tcBorders>
              <w:top w:val="single" w:sz="6" w:space="0" w:color="auto"/>
              <w:left w:val="single" w:sz="6" w:space="0" w:color="auto"/>
              <w:bottom w:val="single" w:sz="6" w:space="0" w:color="auto"/>
              <w:right w:val="single" w:sz="6" w:space="0" w:color="auto"/>
            </w:tcBorders>
            <w:vAlign w:val="center"/>
          </w:tcPr>
          <w:p w14:paraId="2A0D4A00"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ADCABCE"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2021-2022 Eğitim-Öğretim Yılı Başlangıcı</w:t>
            </w:r>
          </w:p>
        </w:tc>
      </w:tr>
      <w:tr w:rsidR="00DC0AE8" w:rsidRPr="00284C51" w14:paraId="4C75E03E"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980A28C" w14:textId="3373E4D5" w:rsidR="00DC0AE8" w:rsidRPr="00284C51" w:rsidRDefault="00DC0AE8" w:rsidP="00BA7CD2">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2. Hafta|1</w:t>
            </w:r>
            <w:r w:rsidR="00284C51">
              <w:rPr>
                <w:rFonts w:ascii="Calibri" w:hAnsi="Calibri" w:cs="Calibri"/>
                <w:b/>
                <w:bCs/>
                <w:color w:val="000000"/>
                <w:sz w:val="18"/>
                <w:szCs w:val="18"/>
                <w:lang w:val="en-US"/>
              </w:rPr>
              <w:t>9</w:t>
            </w:r>
            <w:r w:rsidRPr="00284C51">
              <w:rPr>
                <w:rFonts w:ascii="Calibri" w:hAnsi="Calibri" w:cs="Calibri"/>
                <w:b/>
                <w:bCs/>
                <w:color w:val="000000"/>
                <w:sz w:val="18"/>
                <w:szCs w:val="18"/>
                <w:lang w:val="en-US"/>
              </w:rPr>
              <w:t>-</w:t>
            </w:r>
            <w:r w:rsidR="00284C51">
              <w:rPr>
                <w:rFonts w:ascii="Calibri" w:hAnsi="Calibri" w:cs="Calibri"/>
                <w:b/>
                <w:bCs/>
                <w:color w:val="000000"/>
                <w:sz w:val="18"/>
                <w:szCs w:val="18"/>
                <w:lang w:val="en-US"/>
              </w:rPr>
              <w:t>25</w:t>
            </w:r>
            <w:r w:rsidRPr="00284C51">
              <w:rPr>
                <w:rFonts w:ascii="Calibri" w:hAnsi="Calibri" w:cs="Calibri"/>
                <w:b/>
                <w:bCs/>
                <w:color w:val="000000"/>
                <w:sz w:val="18"/>
                <w:szCs w:val="18"/>
                <w:lang w:val="en-US"/>
              </w:rPr>
              <w:t xml:space="preserve"> Eylül</w:t>
            </w:r>
          </w:p>
        </w:tc>
        <w:tc>
          <w:tcPr>
            <w:tcW w:w="567" w:type="dxa"/>
            <w:tcBorders>
              <w:top w:val="single" w:sz="6" w:space="0" w:color="auto"/>
              <w:left w:val="single" w:sz="6" w:space="0" w:color="auto"/>
              <w:bottom w:val="single" w:sz="6" w:space="0" w:color="auto"/>
              <w:right w:val="single" w:sz="6" w:space="0" w:color="auto"/>
            </w:tcBorders>
            <w:vAlign w:val="center"/>
          </w:tcPr>
          <w:p w14:paraId="26E89440"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438C285A"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1: Güneş Sistemi Ve Tutulmalar</w:t>
            </w:r>
          </w:p>
        </w:tc>
        <w:tc>
          <w:tcPr>
            <w:tcW w:w="1307" w:type="dxa"/>
            <w:tcBorders>
              <w:top w:val="single" w:sz="6" w:space="0" w:color="auto"/>
              <w:left w:val="single" w:sz="6" w:space="0" w:color="auto"/>
              <w:bottom w:val="single" w:sz="6" w:space="0" w:color="auto"/>
              <w:right w:val="single" w:sz="6" w:space="0" w:color="auto"/>
            </w:tcBorders>
          </w:tcPr>
          <w:p w14:paraId="72F4DB03"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3682E585"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6ABFAA7"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1EBBC29E"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F.6.1.1. Güneş Sistemi</w:t>
            </w:r>
          </w:p>
        </w:tc>
        <w:tc>
          <w:tcPr>
            <w:tcW w:w="3969" w:type="dxa"/>
            <w:tcBorders>
              <w:top w:val="single" w:sz="6" w:space="0" w:color="auto"/>
              <w:left w:val="single" w:sz="6" w:space="0" w:color="auto"/>
              <w:bottom w:val="single" w:sz="6" w:space="0" w:color="auto"/>
              <w:right w:val="single" w:sz="6" w:space="0" w:color="auto"/>
            </w:tcBorders>
            <w:vAlign w:val="center"/>
          </w:tcPr>
          <w:p w14:paraId="2425FB18"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F.6.1.1.1. Güneş sistemindeki gezegenleri birbirleri ile karşılaştırır.  F.6.1.1.2. Güneş sistemindeki gezegenleri, Güneş’e yakınlıklarına göre sıralayarak bir model oluşturur.</w:t>
            </w:r>
          </w:p>
        </w:tc>
        <w:tc>
          <w:tcPr>
            <w:tcW w:w="3969" w:type="dxa"/>
            <w:tcBorders>
              <w:top w:val="single" w:sz="6" w:space="0" w:color="auto"/>
              <w:left w:val="single" w:sz="6" w:space="0" w:color="auto"/>
              <w:bottom w:val="single" w:sz="6" w:space="0" w:color="auto"/>
              <w:right w:val="single" w:sz="6" w:space="0" w:color="auto"/>
            </w:tcBorders>
            <w:vAlign w:val="center"/>
          </w:tcPr>
          <w:p w14:paraId="601E9D6F"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c. Gezegenlerin büyüklüklerine uzamsal olarak değinilir. </w:t>
            </w:r>
            <w:proofErr w:type="gramStart"/>
            <w:r w:rsidRPr="00284C51">
              <w:rPr>
                <w:rFonts w:ascii="Calibri" w:hAnsi="Calibri" w:cs="Calibri"/>
                <w:color w:val="000000"/>
                <w:sz w:val="18"/>
                <w:szCs w:val="18"/>
                <w:lang w:val="en-US"/>
              </w:rPr>
              <w:t>ç</w:t>
            </w:r>
            <w:proofErr w:type="gramEnd"/>
            <w:r w:rsidRPr="00284C51">
              <w:rPr>
                <w:rFonts w:ascii="Calibri" w:hAnsi="Calibri" w:cs="Calibri"/>
                <w:color w:val="000000"/>
                <w:sz w:val="18"/>
                <w:szCs w:val="18"/>
                <w:lang w:val="en-US"/>
              </w:rPr>
              <w:t>. Gezegenlerin Güneş’e olan uzaklık sıralamasına değinilir.  d. Meteor, gök taşı, asteroit kavramlarına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118AA3BD"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İlköğretim Haftası</w:t>
            </w:r>
          </w:p>
        </w:tc>
        <w:tc>
          <w:tcPr>
            <w:tcW w:w="1701" w:type="dxa"/>
            <w:tcBorders>
              <w:top w:val="single" w:sz="6" w:space="0" w:color="auto"/>
              <w:left w:val="single" w:sz="6" w:space="0" w:color="auto"/>
              <w:bottom w:val="single" w:sz="6" w:space="0" w:color="auto"/>
              <w:right w:val="single" w:sz="6" w:space="0" w:color="auto"/>
            </w:tcBorders>
            <w:vAlign w:val="center"/>
          </w:tcPr>
          <w:p w14:paraId="0EB8392B"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Eleştirel Düşünme Soruları ile Süreç Değerlendirme</w:t>
            </w:r>
          </w:p>
        </w:tc>
      </w:tr>
      <w:tr w:rsidR="00DC0AE8" w:rsidRPr="00284C51" w14:paraId="41DFC7FC"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1287826" w14:textId="3F8F4801" w:rsidR="00DC0AE8" w:rsidRPr="00284C51" w:rsidRDefault="00DC0AE8" w:rsidP="00BA7CD2">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3. Hafta</w:t>
            </w:r>
            <w:r w:rsidR="007873D7">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2</w:t>
            </w:r>
            <w:r w:rsidR="007873D7">
              <w:rPr>
                <w:rFonts w:ascii="Calibri" w:hAnsi="Calibri" w:cs="Calibri"/>
                <w:b/>
                <w:bCs/>
                <w:color w:val="000000"/>
                <w:sz w:val="18"/>
                <w:szCs w:val="18"/>
                <w:lang w:val="en-US"/>
              </w:rPr>
              <w:t xml:space="preserve">6 </w:t>
            </w:r>
            <w:r w:rsidRPr="00284C51">
              <w:rPr>
                <w:rFonts w:ascii="Calibri" w:hAnsi="Calibri" w:cs="Calibri"/>
                <w:b/>
                <w:bCs/>
                <w:color w:val="000000"/>
                <w:sz w:val="18"/>
                <w:szCs w:val="18"/>
                <w:lang w:val="en-US"/>
              </w:rPr>
              <w:t>Eylül</w:t>
            </w:r>
            <w:r w:rsidR="007873D7">
              <w:rPr>
                <w:rFonts w:ascii="Calibri" w:hAnsi="Calibri" w:cs="Calibri"/>
                <w:b/>
                <w:bCs/>
                <w:color w:val="000000"/>
                <w:sz w:val="18"/>
                <w:szCs w:val="18"/>
                <w:lang w:val="en-US"/>
              </w:rPr>
              <w:t>- 2</w:t>
            </w:r>
            <w:r w:rsidR="006323A1">
              <w:rPr>
                <w:rFonts w:ascii="Calibri" w:hAnsi="Calibri" w:cs="Calibri"/>
                <w:b/>
                <w:bCs/>
                <w:color w:val="000000"/>
                <w:sz w:val="18"/>
                <w:szCs w:val="18"/>
                <w:lang w:val="en-US"/>
              </w:rPr>
              <w:t xml:space="preserve"> Ekim</w:t>
            </w:r>
          </w:p>
        </w:tc>
        <w:tc>
          <w:tcPr>
            <w:tcW w:w="567" w:type="dxa"/>
            <w:tcBorders>
              <w:top w:val="single" w:sz="6" w:space="0" w:color="auto"/>
              <w:left w:val="single" w:sz="6" w:space="0" w:color="auto"/>
              <w:bottom w:val="single" w:sz="6" w:space="0" w:color="auto"/>
              <w:right w:val="single" w:sz="6" w:space="0" w:color="auto"/>
            </w:tcBorders>
            <w:vAlign w:val="center"/>
          </w:tcPr>
          <w:p w14:paraId="68962A8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63EAB6B7"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1: Güneş Sistemi Ve Tutulmalar</w:t>
            </w:r>
          </w:p>
        </w:tc>
        <w:tc>
          <w:tcPr>
            <w:tcW w:w="1307" w:type="dxa"/>
            <w:tcBorders>
              <w:top w:val="single" w:sz="6" w:space="0" w:color="auto"/>
              <w:left w:val="single" w:sz="6" w:space="0" w:color="auto"/>
              <w:bottom w:val="single" w:sz="6" w:space="0" w:color="auto"/>
              <w:right w:val="single" w:sz="6" w:space="0" w:color="auto"/>
            </w:tcBorders>
          </w:tcPr>
          <w:p w14:paraId="3E70685E"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7960A879"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0C2C315B"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166E2C3B"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F.6.1.2. Güneş ve Ay Tutulmaları</w:t>
            </w:r>
          </w:p>
        </w:tc>
        <w:tc>
          <w:tcPr>
            <w:tcW w:w="3969" w:type="dxa"/>
            <w:tcBorders>
              <w:top w:val="single" w:sz="6" w:space="0" w:color="auto"/>
              <w:left w:val="single" w:sz="6" w:space="0" w:color="auto"/>
              <w:bottom w:val="single" w:sz="6" w:space="0" w:color="auto"/>
              <w:right w:val="single" w:sz="6" w:space="0" w:color="auto"/>
            </w:tcBorders>
            <w:vAlign w:val="center"/>
          </w:tcPr>
          <w:p w14:paraId="1BA38171"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F.6.1.2.1.Güneş tutulmasının nasıl oluştuğunu tahmin eder.</w:t>
            </w:r>
          </w:p>
        </w:tc>
        <w:tc>
          <w:tcPr>
            <w:tcW w:w="3969" w:type="dxa"/>
            <w:tcBorders>
              <w:top w:val="single" w:sz="6" w:space="0" w:color="auto"/>
              <w:left w:val="single" w:sz="6" w:space="0" w:color="auto"/>
              <w:bottom w:val="single" w:sz="6" w:space="0" w:color="auto"/>
              <w:right w:val="single" w:sz="6" w:space="0" w:color="auto"/>
            </w:tcBorders>
            <w:vAlign w:val="center"/>
          </w:tcPr>
          <w:p w14:paraId="6AA993C1"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Güneş tutulması esnasında Ay’ın hangi evrede olduğuna değinilir.  b. Her ay Güneş tutulmasının olmadığına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06964CCD"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F0D075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C0AE8" w:rsidRPr="00284C51" w14:paraId="4D2CB61E"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107E28B" w14:textId="1AC1C13C" w:rsidR="00DC0AE8" w:rsidRPr="00284C51" w:rsidRDefault="00D82690"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C0AE8" w:rsidRPr="00284C51">
              <w:rPr>
                <w:rFonts w:ascii="Calibri" w:hAnsi="Calibri" w:cs="Calibri"/>
                <w:b/>
                <w:bCs/>
                <w:color w:val="000000"/>
                <w:sz w:val="18"/>
                <w:szCs w:val="18"/>
                <w:lang w:val="en-US"/>
              </w:rPr>
              <w:t>. Hafta</w:t>
            </w:r>
            <w:r w:rsidR="006323A1">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 xml:space="preserve">03 </w:t>
            </w:r>
            <w:r w:rsidR="00424E4B">
              <w:rPr>
                <w:rFonts w:ascii="Calibri" w:hAnsi="Calibri" w:cs="Calibri"/>
                <w:b/>
                <w:bCs/>
                <w:color w:val="000000"/>
                <w:sz w:val="18"/>
                <w:szCs w:val="18"/>
                <w:lang w:val="en-US"/>
              </w:rPr>
              <w:t xml:space="preserve">– 09 </w:t>
            </w:r>
            <w:r w:rsidR="00DC0AE8" w:rsidRPr="00284C51">
              <w:rPr>
                <w:rFonts w:ascii="Calibri" w:hAnsi="Calibri" w:cs="Calibri"/>
                <w:b/>
                <w:bCs/>
                <w:color w:val="000000"/>
                <w:sz w:val="18"/>
                <w:szCs w:val="18"/>
                <w:lang w:val="en-US"/>
              </w:rPr>
              <w:t>Ekim</w:t>
            </w:r>
          </w:p>
        </w:tc>
        <w:tc>
          <w:tcPr>
            <w:tcW w:w="567" w:type="dxa"/>
            <w:tcBorders>
              <w:top w:val="single" w:sz="6" w:space="0" w:color="auto"/>
              <w:left w:val="single" w:sz="6" w:space="0" w:color="auto"/>
              <w:bottom w:val="single" w:sz="6" w:space="0" w:color="auto"/>
              <w:right w:val="single" w:sz="6" w:space="0" w:color="auto"/>
            </w:tcBorders>
            <w:vAlign w:val="center"/>
          </w:tcPr>
          <w:p w14:paraId="668AB9B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303D621"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1: Güneş Sistemi Ve Tutulmalar</w:t>
            </w:r>
          </w:p>
        </w:tc>
        <w:tc>
          <w:tcPr>
            <w:tcW w:w="1307" w:type="dxa"/>
            <w:tcBorders>
              <w:top w:val="single" w:sz="6" w:space="0" w:color="auto"/>
              <w:left w:val="single" w:sz="6" w:space="0" w:color="auto"/>
              <w:bottom w:val="single" w:sz="6" w:space="0" w:color="auto"/>
              <w:right w:val="single" w:sz="6" w:space="0" w:color="auto"/>
            </w:tcBorders>
          </w:tcPr>
          <w:p w14:paraId="753AADB7"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67273DE3"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677E29C5"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6E155184"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F.6.1.2. Güneş ve Ay Tutulmaları</w:t>
            </w:r>
          </w:p>
        </w:tc>
        <w:tc>
          <w:tcPr>
            <w:tcW w:w="3969" w:type="dxa"/>
            <w:tcBorders>
              <w:top w:val="single" w:sz="6" w:space="0" w:color="auto"/>
              <w:left w:val="single" w:sz="6" w:space="0" w:color="auto"/>
              <w:bottom w:val="single" w:sz="6" w:space="0" w:color="auto"/>
              <w:right w:val="single" w:sz="6" w:space="0" w:color="auto"/>
            </w:tcBorders>
            <w:vAlign w:val="center"/>
          </w:tcPr>
          <w:p w14:paraId="42E524D2"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F.6.1.2.2. Ay tutulmasının nasıl oluştuğunu tahmin eder.</w:t>
            </w:r>
          </w:p>
        </w:tc>
        <w:tc>
          <w:tcPr>
            <w:tcW w:w="3969" w:type="dxa"/>
            <w:tcBorders>
              <w:top w:val="single" w:sz="6" w:space="0" w:color="auto"/>
              <w:left w:val="single" w:sz="6" w:space="0" w:color="auto"/>
              <w:bottom w:val="single" w:sz="6" w:space="0" w:color="auto"/>
              <w:right w:val="single" w:sz="6" w:space="0" w:color="auto"/>
            </w:tcBorders>
            <w:vAlign w:val="center"/>
          </w:tcPr>
          <w:p w14:paraId="6BC26D78"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Ay tutulması esnasında Ay’ın hangi evrede olduğuna değinilir.  b. Her ay, Ay tutulmasının olmadığına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1CEE84FD" w14:textId="313CDAEE" w:rsidR="00DC0AE8" w:rsidRPr="00284C51" w:rsidRDefault="000349E6"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Hayvanları Koruma Günü (4 Ekim)</w:t>
            </w:r>
          </w:p>
        </w:tc>
        <w:tc>
          <w:tcPr>
            <w:tcW w:w="1701" w:type="dxa"/>
            <w:tcBorders>
              <w:top w:val="single" w:sz="6" w:space="0" w:color="auto"/>
              <w:left w:val="single" w:sz="6" w:space="0" w:color="auto"/>
              <w:bottom w:val="single" w:sz="6" w:space="0" w:color="auto"/>
              <w:right w:val="single" w:sz="6" w:space="0" w:color="auto"/>
            </w:tcBorders>
            <w:vAlign w:val="center"/>
          </w:tcPr>
          <w:p w14:paraId="0570A313"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Akran Değerlendirme</w:t>
            </w:r>
          </w:p>
        </w:tc>
      </w:tr>
      <w:tr w:rsidR="00DC0AE8" w:rsidRPr="00284C51" w14:paraId="2D5D9EA8"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75368CD" w14:textId="38D04E99" w:rsidR="00DC0AE8" w:rsidRPr="00284C51" w:rsidRDefault="00D82690"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C0AE8" w:rsidRPr="00284C51">
              <w:rPr>
                <w:rFonts w:ascii="Calibri" w:hAnsi="Calibri" w:cs="Calibri"/>
                <w:b/>
                <w:bCs/>
                <w:color w:val="000000"/>
                <w:sz w:val="18"/>
                <w:szCs w:val="18"/>
                <w:lang w:val="en-US"/>
              </w:rPr>
              <w:t>. Hafta</w:t>
            </w:r>
            <w:r w:rsidR="00EF0BCC">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 xml:space="preserve">10 </w:t>
            </w:r>
            <w:r w:rsidR="005F7D84">
              <w:rPr>
                <w:rFonts w:ascii="Calibri" w:hAnsi="Calibri" w:cs="Calibri"/>
                <w:b/>
                <w:bCs/>
                <w:color w:val="000000"/>
                <w:sz w:val="18"/>
                <w:szCs w:val="18"/>
                <w:lang w:val="en-US"/>
              </w:rPr>
              <w:t>–</w:t>
            </w:r>
            <w:r w:rsidR="00EF0BCC">
              <w:rPr>
                <w:rFonts w:ascii="Calibri" w:hAnsi="Calibri" w:cs="Calibri"/>
                <w:b/>
                <w:bCs/>
                <w:color w:val="000000"/>
                <w:sz w:val="18"/>
                <w:szCs w:val="18"/>
                <w:lang w:val="en-US"/>
              </w:rPr>
              <w:t xml:space="preserve"> 16</w:t>
            </w:r>
            <w:r w:rsidR="005F7D84">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Ekim</w:t>
            </w:r>
          </w:p>
        </w:tc>
        <w:tc>
          <w:tcPr>
            <w:tcW w:w="567" w:type="dxa"/>
            <w:tcBorders>
              <w:top w:val="single" w:sz="6" w:space="0" w:color="auto"/>
              <w:left w:val="single" w:sz="6" w:space="0" w:color="auto"/>
              <w:bottom w:val="single" w:sz="6" w:space="0" w:color="auto"/>
              <w:right w:val="single" w:sz="6" w:space="0" w:color="auto"/>
            </w:tcBorders>
            <w:vAlign w:val="center"/>
          </w:tcPr>
          <w:p w14:paraId="65E85A62"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1DE0609B"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1: Güneş Sistemi Ve Tutulmalar</w:t>
            </w:r>
          </w:p>
        </w:tc>
        <w:tc>
          <w:tcPr>
            <w:tcW w:w="1307" w:type="dxa"/>
            <w:tcBorders>
              <w:top w:val="single" w:sz="6" w:space="0" w:color="auto"/>
              <w:left w:val="single" w:sz="6" w:space="0" w:color="auto"/>
              <w:bottom w:val="single" w:sz="6" w:space="0" w:color="auto"/>
              <w:right w:val="single" w:sz="6" w:space="0" w:color="auto"/>
            </w:tcBorders>
          </w:tcPr>
          <w:p w14:paraId="43E6EF94"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0D81CF5E"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47FD1161"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29093F9"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F.6.1.2. Güneş ve Ay Tutulmaları</w:t>
            </w:r>
          </w:p>
        </w:tc>
        <w:tc>
          <w:tcPr>
            <w:tcW w:w="3969" w:type="dxa"/>
            <w:tcBorders>
              <w:top w:val="single" w:sz="6" w:space="0" w:color="auto"/>
              <w:left w:val="single" w:sz="6" w:space="0" w:color="auto"/>
              <w:bottom w:val="single" w:sz="6" w:space="0" w:color="auto"/>
              <w:right w:val="single" w:sz="6" w:space="0" w:color="auto"/>
            </w:tcBorders>
            <w:vAlign w:val="center"/>
          </w:tcPr>
          <w:p w14:paraId="0F899A37"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F.6.1.2.3. Güneş ve Ay tutulmasını temsil eden bir model oluşturur.</w:t>
            </w:r>
          </w:p>
        </w:tc>
        <w:tc>
          <w:tcPr>
            <w:tcW w:w="3969" w:type="dxa"/>
            <w:tcBorders>
              <w:top w:val="single" w:sz="6" w:space="0" w:color="auto"/>
              <w:left w:val="single" w:sz="6" w:space="0" w:color="auto"/>
              <w:bottom w:val="single" w:sz="6" w:space="0" w:color="auto"/>
              <w:right w:val="single" w:sz="6" w:space="0" w:color="auto"/>
            </w:tcBorders>
            <w:vAlign w:val="center"/>
          </w:tcPr>
          <w:p w14:paraId="2CEDF2E5"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xml:space="preserve">a.Mühendislik çalışma aşamalarını hatırlar. </w:t>
            </w:r>
            <w:proofErr w:type="gramStart"/>
            <w:r w:rsidRPr="00284C51">
              <w:rPr>
                <w:rFonts w:ascii="Calibri" w:hAnsi="Calibri" w:cs="Calibri"/>
                <w:color w:val="000000"/>
                <w:sz w:val="18"/>
                <w:szCs w:val="18"/>
                <w:lang w:val="en-US"/>
              </w:rPr>
              <w:t>b.Nasıl</w:t>
            </w:r>
            <w:proofErr w:type="gramEnd"/>
            <w:r w:rsidRPr="00284C51">
              <w:rPr>
                <w:rFonts w:ascii="Calibri" w:hAnsi="Calibri" w:cs="Calibri"/>
                <w:color w:val="000000"/>
                <w:sz w:val="18"/>
                <w:szCs w:val="18"/>
                <w:lang w:val="en-US"/>
              </w:rPr>
              <w:t xml:space="preserve"> bir model yapmalıyım?  c.bu çalışmasını girişimcilikte kullanma</w:t>
            </w:r>
          </w:p>
        </w:tc>
        <w:tc>
          <w:tcPr>
            <w:tcW w:w="1275" w:type="dxa"/>
            <w:tcBorders>
              <w:top w:val="single" w:sz="6" w:space="0" w:color="auto"/>
              <w:left w:val="single" w:sz="6" w:space="0" w:color="auto"/>
              <w:bottom w:val="single" w:sz="6" w:space="0" w:color="auto"/>
              <w:right w:val="single" w:sz="6" w:space="0" w:color="auto"/>
            </w:tcBorders>
            <w:vAlign w:val="center"/>
          </w:tcPr>
          <w:p w14:paraId="3F8BF689" w14:textId="37A6781E" w:rsidR="00DC0AE8" w:rsidRPr="00284C51" w:rsidRDefault="00DC0AE8" w:rsidP="00BA7CD2">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77DBA36"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MEB Kazanım Testleri</w:t>
            </w:r>
          </w:p>
        </w:tc>
      </w:tr>
      <w:tr w:rsidR="00DC0AE8" w:rsidRPr="00284C51" w14:paraId="2C3DB702"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B9C6261" w14:textId="2671CD88" w:rsidR="00DC0AE8" w:rsidRPr="00284C51" w:rsidRDefault="00D82690"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00DC0AE8" w:rsidRPr="00284C51">
              <w:rPr>
                <w:rFonts w:ascii="Calibri" w:hAnsi="Calibri" w:cs="Calibri"/>
                <w:b/>
                <w:bCs/>
                <w:color w:val="000000"/>
                <w:sz w:val="18"/>
                <w:szCs w:val="18"/>
                <w:lang w:val="en-US"/>
              </w:rPr>
              <w:t xml:space="preserve"> Hafta</w:t>
            </w:r>
            <w:r w:rsidR="005F7D84">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17</w:t>
            </w:r>
            <w:r w:rsidR="005F7D84">
              <w:rPr>
                <w:rFonts w:ascii="Calibri" w:hAnsi="Calibri" w:cs="Calibri"/>
                <w:b/>
                <w:bCs/>
                <w:color w:val="000000"/>
                <w:sz w:val="18"/>
                <w:szCs w:val="18"/>
                <w:lang w:val="en-US"/>
              </w:rPr>
              <w:t>- 23</w:t>
            </w:r>
            <w:r w:rsidR="00DC0AE8" w:rsidRPr="00284C51">
              <w:rPr>
                <w:rFonts w:ascii="Calibri" w:hAnsi="Calibri" w:cs="Calibri"/>
                <w:b/>
                <w:bCs/>
                <w:color w:val="000000"/>
                <w:sz w:val="18"/>
                <w:szCs w:val="18"/>
                <w:lang w:val="en-US"/>
              </w:rPr>
              <w:t xml:space="preserve"> Ekim</w:t>
            </w:r>
          </w:p>
        </w:tc>
        <w:tc>
          <w:tcPr>
            <w:tcW w:w="567" w:type="dxa"/>
            <w:tcBorders>
              <w:top w:val="single" w:sz="6" w:space="0" w:color="auto"/>
              <w:left w:val="single" w:sz="6" w:space="0" w:color="auto"/>
              <w:bottom w:val="single" w:sz="6" w:space="0" w:color="auto"/>
              <w:right w:val="single" w:sz="6" w:space="0" w:color="auto"/>
            </w:tcBorders>
            <w:vAlign w:val="center"/>
          </w:tcPr>
          <w:p w14:paraId="39770ACA"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6E5C26C"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5760774F"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2ACDF5E1"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3A5E8CF5"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8527323"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F.6.2.1. Destek ve Hareket Sistemi</w:t>
            </w:r>
          </w:p>
        </w:tc>
        <w:tc>
          <w:tcPr>
            <w:tcW w:w="3969" w:type="dxa"/>
            <w:tcBorders>
              <w:top w:val="single" w:sz="6" w:space="0" w:color="auto"/>
              <w:left w:val="single" w:sz="6" w:space="0" w:color="auto"/>
              <w:bottom w:val="single" w:sz="6" w:space="0" w:color="auto"/>
              <w:right w:val="single" w:sz="6" w:space="0" w:color="auto"/>
            </w:tcBorders>
            <w:vAlign w:val="center"/>
          </w:tcPr>
          <w:p w14:paraId="6E17E146"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F.6.2.1.1. Destek ve hareket sistemine ait yapıları örneklerle açıklar.</w:t>
            </w:r>
          </w:p>
        </w:tc>
        <w:tc>
          <w:tcPr>
            <w:tcW w:w="3969" w:type="dxa"/>
            <w:tcBorders>
              <w:top w:val="single" w:sz="6" w:space="0" w:color="auto"/>
              <w:left w:val="single" w:sz="6" w:space="0" w:color="auto"/>
              <w:bottom w:val="single" w:sz="6" w:space="0" w:color="auto"/>
              <w:right w:val="single" w:sz="6" w:space="0" w:color="auto"/>
            </w:tcBorders>
            <w:vAlign w:val="center"/>
          </w:tcPr>
          <w:p w14:paraId="252A394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tcW w:w="1275" w:type="dxa"/>
            <w:tcBorders>
              <w:top w:val="single" w:sz="6" w:space="0" w:color="auto"/>
              <w:left w:val="single" w:sz="6" w:space="0" w:color="auto"/>
              <w:bottom w:val="single" w:sz="6" w:space="0" w:color="auto"/>
              <w:right w:val="single" w:sz="6" w:space="0" w:color="auto"/>
            </w:tcBorders>
            <w:vAlign w:val="center"/>
          </w:tcPr>
          <w:p w14:paraId="5FE46CED"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9339DE8"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Gözlem Formu</w:t>
            </w:r>
          </w:p>
        </w:tc>
      </w:tr>
      <w:tr w:rsidR="00DC0AE8" w:rsidRPr="00284C51" w14:paraId="15410BC8"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6A28684" w14:textId="00CEBCE3" w:rsidR="00DC0AE8" w:rsidRPr="00284C51" w:rsidRDefault="00D736DB"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4</w:t>
            </w:r>
            <w:r w:rsidR="00DC0AE8"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24</w:t>
            </w:r>
            <w:r>
              <w:rPr>
                <w:rFonts w:ascii="Calibri" w:hAnsi="Calibri" w:cs="Calibri"/>
                <w:b/>
                <w:bCs/>
                <w:color w:val="000000"/>
                <w:sz w:val="18"/>
                <w:szCs w:val="18"/>
                <w:lang w:val="en-US"/>
              </w:rPr>
              <w:t xml:space="preserve">- </w:t>
            </w:r>
            <w:r w:rsidR="009873BF">
              <w:rPr>
                <w:rFonts w:ascii="Calibri" w:hAnsi="Calibri" w:cs="Calibri"/>
                <w:b/>
                <w:bCs/>
                <w:color w:val="000000"/>
                <w:sz w:val="18"/>
                <w:szCs w:val="18"/>
                <w:lang w:val="en-US"/>
              </w:rPr>
              <w:t>30</w:t>
            </w:r>
            <w:r w:rsidR="00DC0AE8" w:rsidRPr="00284C51">
              <w:rPr>
                <w:rFonts w:ascii="Calibri" w:hAnsi="Calibri" w:cs="Calibri"/>
                <w:b/>
                <w:bCs/>
                <w:color w:val="000000"/>
                <w:sz w:val="18"/>
                <w:szCs w:val="18"/>
                <w:lang w:val="en-US"/>
              </w:rPr>
              <w:t xml:space="preserve"> Ekim</w:t>
            </w:r>
          </w:p>
        </w:tc>
        <w:tc>
          <w:tcPr>
            <w:tcW w:w="567" w:type="dxa"/>
            <w:tcBorders>
              <w:top w:val="single" w:sz="6" w:space="0" w:color="auto"/>
              <w:left w:val="single" w:sz="6" w:space="0" w:color="auto"/>
              <w:bottom w:val="single" w:sz="6" w:space="0" w:color="auto"/>
              <w:right w:val="single" w:sz="6" w:space="0" w:color="auto"/>
            </w:tcBorders>
            <w:vAlign w:val="center"/>
          </w:tcPr>
          <w:p w14:paraId="340F580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4BB12231"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6579923B"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03EBD8E0"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09EBAB05"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310CA7A6"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F.6.2.2. Sindirim Sistemi</w:t>
            </w:r>
          </w:p>
        </w:tc>
        <w:tc>
          <w:tcPr>
            <w:tcW w:w="3969" w:type="dxa"/>
            <w:tcBorders>
              <w:top w:val="single" w:sz="6" w:space="0" w:color="auto"/>
              <w:left w:val="single" w:sz="6" w:space="0" w:color="auto"/>
              <w:bottom w:val="single" w:sz="6" w:space="0" w:color="auto"/>
              <w:right w:val="single" w:sz="6" w:space="0" w:color="auto"/>
            </w:tcBorders>
            <w:vAlign w:val="center"/>
          </w:tcPr>
          <w:p w14:paraId="4D88540F"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F.6.2.2.1. Sindirim sistemini oluşturan yapı ve organların görevlerini modeller kullanarak açıklar.</w:t>
            </w:r>
          </w:p>
        </w:tc>
        <w:tc>
          <w:tcPr>
            <w:tcW w:w="3969" w:type="dxa"/>
            <w:tcBorders>
              <w:top w:val="single" w:sz="6" w:space="0" w:color="auto"/>
              <w:left w:val="single" w:sz="6" w:space="0" w:color="auto"/>
              <w:bottom w:val="single" w:sz="6" w:space="0" w:color="auto"/>
              <w:right w:val="single" w:sz="6" w:space="0" w:color="auto"/>
            </w:tcBorders>
            <w:vAlign w:val="center"/>
          </w:tcPr>
          <w:p w14:paraId="020DAB9B"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F.6.2.2.2.: a. Kimyasal sindirim denklemlerine girilmeden sadece kimyasal (mekanik) ve fiziksel sindirimin tanımları verilir. b. Kimyasal sindirimde enzimlerin görev aldığı belirtilir ancak yapıları, çalışma mekanizmaları ve isimlerine değinilmez.</w:t>
            </w:r>
          </w:p>
        </w:tc>
        <w:tc>
          <w:tcPr>
            <w:tcW w:w="1275" w:type="dxa"/>
            <w:tcBorders>
              <w:top w:val="single" w:sz="6" w:space="0" w:color="auto"/>
              <w:left w:val="single" w:sz="6" w:space="0" w:color="auto"/>
              <w:bottom w:val="single" w:sz="6" w:space="0" w:color="auto"/>
              <w:right w:val="single" w:sz="6" w:space="0" w:color="auto"/>
            </w:tcBorders>
            <w:vAlign w:val="center"/>
          </w:tcPr>
          <w:p w14:paraId="617CF8DA" w14:textId="505CCB58" w:rsidR="00DC0AE8" w:rsidRPr="00284C51" w:rsidRDefault="000349E6"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Cumhuriyet Bayramı (29 Ekim)</w:t>
            </w:r>
          </w:p>
        </w:tc>
        <w:tc>
          <w:tcPr>
            <w:tcW w:w="1701" w:type="dxa"/>
            <w:tcBorders>
              <w:top w:val="single" w:sz="6" w:space="0" w:color="auto"/>
              <w:left w:val="single" w:sz="6" w:space="0" w:color="auto"/>
              <w:bottom w:val="single" w:sz="6" w:space="0" w:color="auto"/>
              <w:right w:val="single" w:sz="6" w:space="0" w:color="auto"/>
            </w:tcBorders>
            <w:vAlign w:val="center"/>
          </w:tcPr>
          <w:p w14:paraId="1263AF19"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Tema Gözlem Formu</w:t>
            </w:r>
          </w:p>
        </w:tc>
      </w:tr>
      <w:tr w:rsidR="00DC0AE8" w:rsidRPr="00284C51" w14:paraId="4464390E" w14:textId="77777777" w:rsidTr="009873BF">
        <w:trPr>
          <w:cantSplit/>
          <w:trHeight w:val="1455"/>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B6DA5E2" w14:textId="4C465C0C" w:rsidR="00DC0AE8" w:rsidRPr="00284C51" w:rsidRDefault="009873BF"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C0AE8"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31 Ekim</w:t>
            </w:r>
            <w:r>
              <w:rPr>
                <w:rFonts w:ascii="Calibri" w:hAnsi="Calibri" w:cs="Calibri"/>
                <w:b/>
                <w:bCs/>
                <w:color w:val="000000"/>
                <w:sz w:val="18"/>
                <w:szCs w:val="18"/>
                <w:lang w:val="en-US"/>
              </w:rPr>
              <w:t>- 6 Kasım</w:t>
            </w:r>
          </w:p>
        </w:tc>
        <w:tc>
          <w:tcPr>
            <w:tcW w:w="567" w:type="dxa"/>
            <w:tcBorders>
              <w:top w:val="single" w:sz="6" w:space="0" w:color="auto"/>
              <w:left w:val="single" w:sz="6" w:space="0" w:color="auto"/>
              <w:bottom w:val="single" w:sz="6" w:space="0" w:color="auto"/>
              <w:right w:val="single" w:sz="6" w:space="0" w:color="auto"/>
            </w:tcBorders>
            <w:vAlign w:val="center"/>
          </w:tcPr>
          <w:p w14:paraId="3881D214"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67651038"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2B2C3512"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9FCCFA0"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2B61008"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2D91D3C1"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F.6.2.2. Sindirim Sistemi</w:t>
            </w:r>
          </w:p>
        </w:tc>
        <w:tc>
          <w:tcPr>
            <w:tcW w:w="3969" w:type="dxa"/>
            <w:tcBorders>
              <w:top w:val="single" w:sz="6" w:space="0" w:color="auto"/>
              <w:left w:val="single" w:sz="6" w:space="0" w:color="auto"/>
              <w:bottom w:val="single" w:sz="6" w:space="0" w:color="auto"/>
              <w:right w:val="single" w:sz="6" w:space="0" w:color="auto"/>
            </w:tcBorders>
            <w:vAlign w:val="center"/>
          </w:tcPr>
          <w:p w14:paraId="4E756C94"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F.6.2.2.2. Besinlerin kana geçebilmesi için fiziksel (mekanik) ve kimyasal sindirime uğraması gerektiği çıkarımını yapar.</w:t>
            </w:r>
          </w:p>
        </w:tc>
        <w:tc>
          <w:tcPr>
            <w:tcW w:w="3969" w:type="dxa"/>
            <w:tcBorders>
              <w:top w:val="single" w:sz="6" w:space="0" w:color="auto"/>
              <w:left w:val="single" w:sz="6" w:space="0" w:color="auto"/>
              <w:bottom w:val="single" w:sz="6" w:space="0" w:color="auto"/>
              <w:right w:val="single" w:sz="6" w:space="0" w:color="auto"/>
            </w:tcBorders>
            <w:vAlign w:val="center"/>
          </w:tcPr>
          <w:p w14:paraId="09D33EF6"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F.6.2.2.2.: a. Kimyasal sindirim denklemlerine girilmeden sadece kimyasal (mekanik) ve fiziksel sindirimin tanımları verilir. b. Kimyasal sindirimde enzimlerin görev aldığı belirtilir ancak yapıları, çalışma mekanizmaları ve isimlerine değinilmez.</w:t>
            </w:r>
          </w:p>
        </w:tc>
        <w:tc>
          <w:tcPr>
            <w:tcW w:w="1275" w:type="dxa"/>
            <w:tcBorders>
              <w:top w:val="single" w:sz="6" w:space="0" w:color="auto"/>
              <w:left w:val="single" w:sz="6" w:space="0" w:color="auto"/>
              <w:bottom w:val="single" w:sz="6" w:space="0" w:color="auto"/>
              <w:right w:val="single" w:sz="6" w:space="0" w:color="auto"/>
            </w:tcBorders>
            <w:vAlign w:val="center"/>
          </w:tcPr>
          <w:p w14:paraId="08232B01" w14:textId="03E97313" w:rsidR="00DC0AE8" w:rsidRPr="00284C51" w:rsidRDefault="000349E6"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Kızılay Haftası (29 Ekim-4 Kasım)</w:t>
            </w:r>
          </w:p>
        </w:tc>
        <w:tc>
          <w:tcPr>
            <w:tcW w:w="1701" w:type="dxa"/>
            <w:tcBorders>
              <w:top w:val="single" w:sz="6" w:space="0" w:color="auto"/>
              <w:left w:val="single" w:sz="6" w:space="0" w:color="auto"/>
              <w:bottom w:val="single" w:sz="6" w:space="0" w:color="auto"/>
              <w:right w:val="single" w:sz="6" w:space="0" w:color="auto"/>
            </w:tcBorders>
            <w:vAlign w:val="center"/>
          </w:tcPr>
          <w:p w14:paraId="48356B5A"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Tema Değerlendirme Çalışmaları</w:t>
            </w:r>
          </w:p>
        </w:tc>
      </w:tr>
      <w:tr w:rsidR="00DC0AE8" w:rsidRPr="00284C51" w14:paraId="52421A58"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3EDB45D" w14:textId="061B7713" w:rsidR="00DC0AE8" w:rsidRPr="00284C51" w:rsidRDefault="00120ED4" w:rsidP="00BA7CD2">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C0AE8" w:rsidRPr="00284C51">
              <w:rPr>
                <w:rFonts w:ascii="Calibri" w:hAnsi="Calibri" w:cs="Calibri"/>
                <w:b/>
                <w:bCs/>
                <w:color w:val="000000"/>
                <w:sz w:val="18"/>
                <w:szCs w:val="18"/>
                <w:lang w:val="en-US"/>
              </w:rPr>
              <w:t>. Hafta</w:t>
            </w:r>
            <w:r w:rsidR="00424258">
              <w:rPr>
                <w:rFonts w:ascii="Calibri" w:hAnsi="Calibri" w:cs="Calibri"/>
                <w:b/>
                <w:bCs/>
                <w:color w:val="000000"/>
                <w:sz w:val="18"/>
                <w:szCs w:val="18"/>
                <w:lang w:val="en-US"/>
              </w:rPr>
              <w:t xml:space="preserve"> </w:t>
            </w:r>
            <w:r w:rsidR="00DC0AE8" w:rsidRPr="00284C51">
              <w:rPr>
                <w:rFonts w:ascii="Calibri" w:hAnsi="Calibri" w:cs="Calibri"/>
                <w:b/>
                <w:bCs/>
                <w:color w:val="000000"/>
                <w:sz w:val="18"/>
                <w:szCs w:val="18"/>
                <w:lang w:val="en-US"/>
              </w:rPr>
              <w:t xml:space="preserve">07 </w:t>
            </w:r>
            <w:r w:rsidR="00424258">
              <w:rPr>
                <w:rFonts w:ascii="Calibri" w:hAnsi="Calibri" w:cs="Calibri"/>
                <w:b/>
                <w:bCs/>
                <w:color w:val="000000"/>
                <w:sz w:val="18"/>
                <w:szCs w:val="18"/>
                <w:lang w:val="en-US"/>
              </w:rPr>
              <w:t xml:space="preserve">– 13 </w:t>
            </w:r>
            <w:r w:rsidR="00DC0AE8" w:rsidRPr="00284C51">
              <w:rPr>
                <w:rFonts w:ascii="Calibri" w:hAnsi="Calibri" w:cs="Calibri"/>
                <w:b/>
                <w:bCs/>
                <w:color w:val="000000"/>
                <w:sz w:val="18"/>
                <w:szCs w:val="18"/>
                <w:lang w:val="en-US"/>
              </w:rPr>
              <w:t>Kasım</w:t>
            </w:r>
          </w:p>
        </w:tc>
        <w:tc>
          <w:tcPr>
            <w:tcW w:w="567" w:type="dxa"/>
            <w:tcBorders>
              <w:top w:val="single" w:sz="6" w:space="0" w:color="auto"/>
              <w:left w:val="single" w:sz="6" w:space="0" w:color="auto"/>
              <w:bottom w:val="single" w:sz="6" w:space="0" w:color="auto"/>
              <w:right w:val="single" w:sz="6" w:space="0" w:color="auto"/>
            </w:tcBorders>
            <w:vAlign w:val="center"/>
          </w:tcPr>
          <w:p w14:paraId="612D2B4D"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1CE308CF"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4CD5ACE3"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3C566971"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5A17D9E2" w14:textId="77777777" w:rsidR="005B4456" w:rsidRPr="00284C51" w:rsidRDefault="005B4456" w:rsidP="00DC0AE8">
            <w:pPr>
              <w:autoSpaceDE w:val="0"/>
              <w:autoSpaceDN w:val="0"/>
              <w:adjustRightInd w:val="0"/>
              <w:jc w:val="center"/>
              <w:rPr>
                <w:rFonts w:ascii="Calibri" w:hAnsi="Calibri" w:cs="Calibri"/>
                <w:color w:val="000000"/>
                <w:sz w:val="18"/>
                <w:szCs w:val="18"/>
                <w:lang w:val="en-US"/>
              </w:rPr>
            </w:pPr>
          </w:p>
          <w:p w14:paraId="600E9807" w14:textId="77777777" w:rsidR="00DC0AE8" w:rsidRPr="00284C51" w:rsidRDefault="00DC0AE8" w:rsidP="00DC0AE8">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F.6.2.2. Sindirim Sistemi</w:t>
            </w:r>
          </w:p>
        </w:tc>
        <w:tc>
          <w:tcPr>
            <w:tcW w:w="3969" w:type="dxa"/>
            <w:tcBorders>
              <w:top w:val="single" w:sz="6" w:space="0" w:color="auto"/>
              <w:left w:val="single" w:sz="6" w:space="0" w:color="auto"/>
              <w:bottom w:val="single" w:sz="6" w:space="0" w:color="auto"/>
              <w:right w:val="single" w:sz="6" w:space="0" w:color="auto"/>
            </w:tcBorders>
            <w:vAlign w:val="center"/>
          </w:tcPr>
          <w:p w14:paraId="2AEB3816" w14:textId="77777777" w:rsidR="00DC0AE8" w:rsidRPr="00284C51" w:rsidRDefault="00DC0AE8" w:rsidP="00BA7CD2">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F.6.2.2.3. Sindirime yardımcı organların görevlerini açıklar.</w:t>
            </w:r>
          </w:p>
        </w:tc>
        <w:tc>
          <w:tcPr>
            <w:tcW w:w="3969" w:type="dxa"/>
            <w:tcBorders>
              <w:top w:val="single" w:sz="6" w:space="0" w:color="auto"/>
              <w:left w:val="single" w:sz="6" w:space="0" w:color="auto"/>
              <w:bottom w:val="single" w:sz="6" w:space="0" w:color="auto"/>
              <w:right w:val="single" w:sz="6" w:space="0" w:color="auto"/>
            </w:tcBorders>
            <w:vAlign w:val="center"/>
          </w:tcPr>
          <w:p w14:paraId="1CD35AEB"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Karaciğer ve pankreasın yapısına girilmeksizin sindirimdeki görevleri açıklanır ve salgıların ince bağırsağa döküldüğü belirtilir.</w:t>
            </w:r>
          </w:p>
        </w:tc>
        <w:tc>
          <w:tcPr>
            <w:tcW w:w="1275" w:type="dxa"/>
            <w:tcBorders>
              <w:top w:val="single" w:sz="6" w:space="0" w:color="auto"/>
              <w:left w:val="single" w:sz="6" w:space="0" w:color="auto"/>
              <w:bottom w:val="single" w:sz="6" w:space="0" w:color="auto"/>
              <w:right w:val="single" w:sz="6" w:space="0" w:color="auto"/>
            </w:tcBorders>
            <w:vAlign w:val="center"/>
          </w:tcPr>
          <w:p w14:paraId="7353A250" w14:textId="6571A63A" w:rsidR="00DC0AE8" w:rsidRPr="00284C51" w:rsidRDefault="000349E6"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Atatürk Haftası (10-16 Kasım)</w:t>
            </w:r>
          </w:p>
        </w:tc>
        <w:tc>
          <w:tcPr>
            <w:tcW w:w="1701" w:type="dxa"/>
            <w:tcBorders>
              <w:top w:val="single" w:sz="6" w:space="0" w:color="auto"/>
              <w:left w:val="single" w:sz="6" w:space="0" w:color="auto"/>
              <w:bottom w:val="single" w:sz="6" w:space="0" w:color="auto"/>
              <w:right w:val="single" w:sz="6" w:space="0" w:color="auto"/>
            </w:tcBorders>
            <w:vAlign w:val="center"/>
          </w:tcPr>
          <w:p w14:paraId="6A86D910" w14:textId="77777777" w:rsidR="00DC0AE8" w:rsidRPr="00284C51" w:rsidRDefault="00DC0AE8" w:rsidP="00BA7CD2">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1.Dönem 1.Yazılı Sınav</w:t>
            </w:r>
          </w:p>
        </w:tc>
      </w:tr>
      <w:tr w:rsidR="00D77F06" w:rsidRPr="00284C51" w14:paraId="23AC25A7" w14:textId="77777777" w:rsidTr="0048705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E07AC72" w14:textId="37169B5D" w:rsidR="00D77F06" w:rsidRDefault="00D77F06" w:rsidP="00D77F06">
            <w:pPr>
              <w:autoSpaceDE w:val="0"/>
              <w:autoSpaceDN w:val="0"/>
              <w:adjustRightInd w:val="0"/>
              <w:ind w:left="113" w:right="113"/>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3. Hafta</w:t>
            </w:r>
            <w:r>
              <w:rPr>
                <w:rFonts w:ascii="Calibri" w:hAnsi="Calibri" w:cs="Calibri"/>
                <w:b/>
                <w:bCs/>
                <w:color w:val="000000"/>
                <w:sz w:val="18"/>
                <w:szCs w:val="18"/>
                <w:lang w:val="en-US"/>
              </w:rPr>
              <w:t xml:space="preserve"> 14 -20</w:t>
            </w:r>
            <w:r w:rsidRPr="00284C51">
              <w:rPr>
                <w:rFonts w:ascii="Calibri" w:hAnsi="Calibri" w:cs="Calibri"/>
                <w:b/>
                <w:bCs/>
                <w:color w:val="000000"/>
                <w:sz w:val="18"/>
                <w:szCs w:val="18"/>
                <w:lang w:val="en-US"/>
              </w:rPr>
              <w:t xml:space="preserve"> Kasım</w:t>
            </w:r>
          </w:p>
        </w:tc>
        <w:tc>
          <w:tcPr>
            <w:tcW w:w="11229" w:type="dxa"/>
            <w:gridSpan w:val="5"/>
            <w:tcBorders>
              <w:top w:val="single" w:sz="6" w:space="0" w:color="auto"/>
              <w:left w:val="single" w:sz="6" w:space="0" w:color="auto"/>
              <w:bottom w:val="single" w:sz="6" w:space="0" w:color="auto"/>
              <w:right w:val="single" w:sz="6" w:space="0" w:color="auto"/>
            </w:tcBorders>
            <w:vAlign w:val="center"/>
          </w:tcPr>
          <w:p w14:paraId="0BFF040A" w14:textId="65D2A61D"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b/>
                <w:bCs/>
                <w:color w:val="000000"/>
                <w:sz w:val="72"/>
                <w:szCs w:val="72"/>
                <w:lang w:val="en-US"/>
              </w:rPr>
              <w:t>ARA TATİL</w:t>
            </w:r>
          </w:p>
        </w:tc>
        <w:tc>
          <w:tcPr>
            <w:tcW w:w="1275" w:type="dxa"/>
            <w:tcBorders>
              <w:top w:val="single" w:sz="6" w:space="0" w:color="auto"/>
              <w:left w:val="single" w:sz="6" w:space="0" w:color="auto"/>
              <w:bottom w:val="single" w:sz="6" w:space="0" w:color="auto"/>
              <w:right w:val="single" w:sz="6" w:space="0" w:color="auto"/>
            </w:tcBorders>
            <w:vAlign w:val="center"/>
          </w:tcPr>
          <w:p w14:paraId="514ABA70" w14:textId="695A0224"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Dünya Çocuk Hakları Günü (20 Kasım)</w:t>
            </w:r>
          </w:p>
        </w:tc>
        <w:tc>
          <w:tcPr>
            <w:tcW w:w="1701" w:type="dxa"/>
            <w:tcBorders>
              <w:top w:val="single" w:sz="6" w:space="0" w:color="auto"/>
              <w:left w:val="single" w:sz="6" w:space="0" w:color="auto"/>
              <w:bottom w:val="single" w:sz="6" w:space="0" w:color="auto"/>
              <w:right w:val="single" w:sz="6" w:space="0" w:color="auto"/>
            </w:tcBorders>
            <w:vAlign w:val="center"/>
          </w:tcPr>
          <w:p w14:paraId="3ADF4D7A" w14:textId="08975488"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Birinci Ara Tatil</w:t>
            </w:r>
          </w:p>
        </w:tc>
      </w:tr>
      <w:tr w:rsidR="00D77F06" w:rsidRPr="00284C51" w14:paraId="4E90674F"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CF99283" w14:textId="5A63359E" w:rsidR="00D77F06" w:rsidRPr="00284C51" w:rsidRDefault="004E5129"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20- 27</w:t>
            </w:r>
            <w:r w:rsidR="00D77F06" w:rsidRPr="00284C51">
              <w:rPr>
                <w:rFonts w:ascii="Calibri" w:hAnsi="Calibri" w:cs="Calibri"/>
                <w:b/>
                <w:bCs/>
                <w:color w:val="000000"/>
                <w:sz w:val="18"/>
                <w:szCs w:val="18"/>
                <w:lang w:val="en-US"/>
              </w:rPr>
              <w:t xml:space="preserve"> Kasım</w:t>
            </w:r>
          </w:p>
        </w:tc>
        <w:tc>
          <w:tcPr>
            <w:tcW w:w="567" w:type="dxa"/>
            <w:tcBorders>
              <w:top w:val="single" w:sz="6" w:space="0" w:color="auto"/>
              <w:left w:val="single" w:sz="6" w:space="0" w:color="auto"/>
              <w:bottom w:val="single" w:sz="6" w:space="0" w:color="auto"/>
              <w:right w:val="single" w:sz="6" w:space="0" w:color="auto"/>
            </w:tcBorders>
            <w:vAlign w:val="center"/>
          </w:tcPr>
          <w:p w14:paraId="1D767EB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65E6EA4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66B64C1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A91947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DFAC84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8E2BE5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F.6.2.3. Dolaşım Sistemi</w:t>
            </w:r>
          </w:p>
        </w:tc>
        <w:tc>
          <w:tcPr>
            <w:tcW w:w="3969" w:type="dxa"/>
            <w:tcBorders>
              <w:top w:val="single" w:sz="6" w:space="0" w:color="auto"/>
              <w:left w:val="single" w:sz="6" w:space="0" w:color="auto"/>
              <w:bottom w:val="single" w:sz="6" w:space="0" w:color="auto"/>
              <w:right w:val="single" w:sz="6" w:space="0" w:color="auto"/>
            </w:tcBorders>
            <w:vAlign w:val="center"/>
          </w:tcPr>
          <w:p w14:paraId="0DACC1F6"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F.6.2.3.1. Dolaşım sistemini oluşturan yapı ve organların görevlerini model kullanarak açıklar.</w:t>
            </w:r>
          </w:p>
        </w:tc>
        <w:tc>
          <w:tcPr>
            <w:tcW w:w="3969" w:type="dxa"/>
            <w:tcBorders>
              <w:top w:val="single" w:sz="6" w:space="0" w:color="auto"/>
              <w:left w:val="single" w:sz="6" w:space="0" w:color="auto"/>
              <w:bottom w:val="single" w:sz="6" w:space="0" w:color="auto"/>
              <w:right w:val="single" w:sz="6" w:space="0" w:color="auto"/>
            </w:tcBorders>
            <w:vAlign w:val="center"/>
          </w:tcPr>
          <w:p w14:paraId="3799B03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 Kalbin dört odacığı, kalbi oluşturan yapılar ve isimleri verilmeden belirtilir. b. Kalbi oluşturan yapıların ve kapakçıkların isimlerine yer verilmez. c. Kalbin çalışma mekanizmasına değinilmez. ç. Nabız ve tansiyona değinilir. d. Lenf dolaşımına değinilmez.</w:t>
            </w:r>
          </w:p>
        </w:tc>
        <w:tc>
          <w:tcPr>
            <w:tcW w:w="1275" w:type="dxa"/>
            <w:tcBorders>
              <w:top w:val="single" w:sz="6" w:space="0" w:color="auto"/>
              <w:left w:val="single" w:sz="6" w:space="0" w:color="auto"/>
              <w:bottom w:val="single" w:sz="6" w:space="0" w:color="auto"/>
              <w:right w:val="single" w:sz="6" w:space="0" w:color="auto"/>
            </w:tcBorders>
            <w:vAlign w:val="center"/>
          </w:tcPr>
          <w:p w14:paraId="1E0B0501" w14:textId="12129CE8" w:rsidR="00D77F06" w:rsidRPr="00284C51" w:rsidRDefault="004D5AB4"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Öğretmenler Günü (24 Kasım</w:t>
            </w:r>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27CBBFF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77F06" w:rsidRPr="00284C51" w14:paraId="268F6147" w14:textId="77777777" w:rsidTr="00D56CAE">
        <w:trPr>
          <w:cantSplit/>
          <w:trHeight w:val="1515"/>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29F90BE" w14:textId="73575BBD" w:rsidR="00D77F06" w:rsidRPr="00284C51" w:rsidRDefault="004E5129"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28 Kasım</w:t>
            </w:r>
            <w:r>
              <w:rPr>
                <w:rFonts w:ascii="Calibri" w:hAnsi="Calibri" w:cs="Calibri"/>
                <w:b/>
                <w:bCs/>
                <w:color w:val="000000"/>
                <w:sz w:val="18"/>
                <w:szCs w:val="18"/>
                <w:lang w:val="en-US"/>
              </w:rPr>
              <w:t>-</w:t>
            </w:r>
            <w:r w:rsidR="00D56CAE">
              <w:rPr>
                <w:rFonts w:ascii="Calibri" w:hAnsi="Calibri" w:cs="Calibri"/>
                <w:b/>
                <w:bCs/>
                <w:color w:val="000000"/>
                <w:sz w:val="18"/>
                <w:szCs w:val="18"/>
                <w:lang w:val="en-US"/>
              </w:rPr>
              <w:t xml:space="preserve"> 04 Aralık</w:t>
            </w:r>
          </w:p>
        </w:tc>
        <w:tc>
          <w:tcPr>
            <w:tcW w:w="567" w:type="dxa"/>
            <w:tcBorders>
              <w:top w:val="single" w:sz="6" w:space="0" w:color="auto"/>
              <w:left w:val="single" w:sz="6" w:space="0" w:color="auto"/>
              <w:bottom w:val="single" w:sz="6" w:space="0" w:color="auto"/>
              <w:right w:val="single" w:sz="6" w:space="0" w:color="auto"/>
            </w:tcBorders>
            <w:vAlign w:val="center"/>
          </w:tcPr>
          <w:p w14:paraId="7E8099C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698F99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55AC88B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705094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740CE5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C39B82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F.6.2.3. Dolaşım Sistemi</w:t>
            </w:r>
          </w:p>
        </w:tc>
        <w:tc>
          <w:tcPr>
            <w:tcW w:w="3969" w:type="dxa"/>
            <w:tcBorders>
              <w:top w:val="single" w:sz="6" w:space="0" w:color="auto"/>
              <w:left w:val="single" w:sz="6" w:space="0" w:color="auto"/>
              <w:bottom w:val="single" w:sz="6" w:space="0" w:color="auto"/>
              <w:right w:val="single" w:sz="6" w:space="0" w:color="auto"/>
            </w:tcBorders>
            <w:vAlign w:val="center"/>
          </w:tcPr>
          <w:p w14:paraId="1D5984A9"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F.6.2.3.2. Büyük ve küçük kan dolaşımını şema üzerinde inceleyerek bunların görevlerini açıklar.</w:t>
            </w:r>
          </w:p>
        </w:tc>
        <w:tc>
          <w:tcPr>
            <w:tcW w:w="3969" w:type="dxa"/>
            <w:tcBorders>
              <w:top w:val="single" w:sz="6" w:space="0" w:color="auto"/>
              <w:left w:val="single" w:sz="6" w:space="0" w:color="auto"/>
              <w:bottom w:val="single" w:sz="6" w:space="0" w:color="auto"/>
              <w:right w:val="single" w:sz="6" w:space="0" w:color="auto"/>
            </w:tcBorders>
            <w:vAlign w:val="center"/>
          </w:tcPr>
          <w:p w14:paraId="0E43037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Atardamar, toplardamar ve kılcal damarların ayrıntılı yapısına girilmeden görevleri belirtilir.</w:t>
            </w:r>
          </w:p>
        </w:tc>
        <w:tc>
          <w:tcPr>
            <w:tcW w:w="1275" w:type="dxa"/>
            <w:tcBorders>
              <w:top w:val="single" w:sz="6" w:space="0" w:color="auto"/>
              <w:left w:val="single" w:sz="6" w:space="0" w:color="auto"/>
              <w:bottom w:val="single" w:sz="6" w:space="0" w:color="auto"/>
              <w:right w:val="single" w:sz="6" w:space="0" w:color="auto"/>
            </w:tcBorders>
            <w:vAlign w:val="center"/>
          </w:tcPr>
          <w:p w14:paraId="3BE99FD0" w14:textId="2DF810C9" w:rsidR="00D77F06" w:rsidRPr="00284C51" w:rsidRDefault="004D5AB4"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Dünya Engelliler Günü (3 Aralık</w:t>
            </w:r>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0CA4BA6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Eleştirel Düşünme Soruları ile Süreç Değerlendirme</w:t>
            </w:r>
          </w:p>
        </w:tc>
      </w:tr>
      <w:tr w:rsidR="00D77F06" w:rsidRPr="00284C51" w14:paraId="244A1392"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5939730" w14:textId="3E60F118" w:rsidR="00D77F06" w:rsidRPr="00284C51" w:rsidRDefault="004010D7"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77F06" w:rsidRPr="00284C51">
              <w:rPr>
                <w:rFonts w:ascii="Calibri" w:hAnsi="Calibri" w:cs="Calibri"/>
                <w:b/>
                <w:bCs/>
                <w:color w:val="000000"/>
                <w:sz w:val="18"/>
                <w:szCs w:val="18"/>
                <w:lang w:val="en-US"/>
              </w:rPr>
              <w:t>. Haft</w:t>
            </w:r>
            <w:r w:rsidR="00D56CAE">
              <w:rPr>
                <w:rFonts w:ascii="Calibri" w:hAnsi="Calibri" w:cs="Calibri"/>
                <w:b/>
                <w:bCs/>
                <w:color w:val="000000"/>
                <w:sz w:val="18"/>
                <w:szCs w:val="18"/>
                <w:lang w:val="en-US"/>
              </w:rPr>
              <w:t xml:space="preserve">a </w:t>
            </w:r>
            <w:r w:rsidR="00D56CAE" w:rsidRPr="00284C51">
              <w:rPr>
                <w:rFonts w:ascii="Calibri" w:hAnsi="Calibri" w:cs="Calibri"/>
                <w:b/>
                <w:bCs/>
                <w:color w:val="000000"/>
                <w:sz w:val="18"/>
                <w:szCs w:val="18"/>
                <w:lang w:val="en-US"/>
              </w:rPr>
              <w:t xml:space="preserve"> </w:t>
            </w:r>
            <w:r w:rsidR="00D56CAE">
              <w:rPr>
                <w:rFonts w:ascii="Calibri" w:hAnsi="Calibri" w:cs="Calibri"/>
                <w:b/>
                <w:bCs/>
                <w:color w:val="000000"/>
                <w:sz w:val="18"/>
                <w:szCs w:val="18"/>
                <w:lang w:val="en-US"/>
              </w:rPr>
              <w:t>0</w:t>
            </w:r>
            <w:r w:rsidR="00D77F06" w:rsidRPr="00284C51">
              <w:rPr>
                <w:rFonts w:ascii="Calibri" w:hAnsi="Calibri" w:cs="Calibri"/>
                <w:b/>
                <w:bCs/>
                <w:color w:val="000000"/>
                <w:sz w:val="18"/>
                <w:szCs w:val="18"/>
                <w:lang w:val="en-US"/>
              </w:rPr>
              <w:t>5</w:t>
            </w:r>
            <w:r w:rsidR="004D5AB4">
              <w:rPr>
                <w:rFonts w:ascii="Calibri" w:hAnsi="Calibri" w:cs="Calibri"/>
                <w:b/>
                <w:bCs/>
                <w:color w:val="000000"/>
                <w:sz w:val="18"/>
                <w:szCs w:val="18"/>
                <w:lang w:val="en-US"/>
              </w:rPr>
              <w:t>-11</w:t>
            </w:r>
            <w:r w:rsidR="00D77F06" w:rsidRPr="00284C51">
              <w:rPr>
                <w:rFonts w:ascii="Calibri" w:hAnsi="Calibri" w:cs="Calibri"/>
                <w:b/>
                <w:bCs/>
                <w:color w:val="000000"/>
                <w:sz w:val="18"/>
                <w:szCs w:val="18"/>
                <w:lang w:val="en-US"/>
              </w:rPr>
              <w:t xml:space="preserve"> Aralık</w:t>
            </w:r>
          </w:p>
        </w:tc>
        <w:tc>
          <w:tcPr>
            <w:tcW w:w="567" w:type="dxa"/>
            <w:tcBorders>
              <w:top w:val="single" w:sz="6" w:space="0" w:color="auto"/>
              <w:left w:val="single" w:sz="6" w:space="0" w:color="auto"/>
              <w:bottom w:val="single" w:sz="6" w:space="0" w:color="auto"/>
              <w:right w:val="single" w:sz="6" w:space="0" w:color="auto"/>
            </w:tcBorders>
            <w:vAlign w:val="center"/>
          </w:tcPr>
          <w:p w14:paraId="6A1C07B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506009C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0F6440D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418ED6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B59163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3B6D90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F.6.2.3. Dolaşım Sistemi</w:t>
            </w:r>
          </w:p>
        </w:tc>
        <w:tc>
          <w:tcPr>
            <w:tcW w:w="3969" w:type="dxa"/>
            <w:tcBorders>
              <w:top w:val="single" w:sz="6" w:space="0" w:color="auto"/>
              <w:left w:val="single" w:sz="6" w:space="0" w:color="auto"/>
              <w:bottom w:val="single" w:sz="6" w:space="0" w:color="auto"/>
              <w:right w:val="single" w:sz="6" w:space="0" w:color="auto"/>
            </w:tcBorders>
            <w:vAlign w:val="center"/>
          </w:tcPr>
          <w:p w14:paraId="58AFFA11"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F.6.2.3.3. Kanın yapısını ve görevlerini tanımlar. F.6.2.3.4. Kan grupları arasındaki kan alışverişini ifade eder. F.6.2.3.5. Kan bağışının toplum açısından önemini değerlendirir.</w:t>
            </w:r>
          </w:p>
        </w:tc>
        <w:tc>
          <w:tcPr>
            <w:tcW w:w="3969" w:type="dxa"/>
            <w:tcBorders>
              <w:top w:val="single" w:sz="6" w:space="0" w:color="auto"/>
              <w:left w:val="single" w:sz="6" w:space="0" w:color="auto"/>
              <w:bottom w:val="single" w:sz="6" w:space="0" w:color="auto"/>
              <w:right w:val="single" w:sz="6" w:space="0" w:color="auto"/>
            </w:tcBorders>
            <w:vAlign w:val="center"/>
          </w:tcPr>
          <w:p w14:paraId="72193DE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F.6.2.3.3.: a. Kan hücrelerinin yapısı verilmeden sadece görevleri açıklanır. b. Alyuvarlarda hemoglobin ile gaz alışverişine değinilmez. F.6.2.3.4.:a. Kan gruplarında moleküler temellere girilmez. b. Kan alışverişinin, uygulamalarda aynı gruplar arasında yapılması esas alındığından “genel alıcı” ve “genel verici” ifadeleri kullanılmaz. c. Rh faktörüne kısaca değinilir ancak kan uyuşmazlığına girilmez. F.6.2.3.5.: a. Kızılay‘a vurgu yapılır. b. Kan bağışı sırasında dikkat edilmesi gereken hijyene vurgu yapılır.</w:t>
            </w:r>
          </w:p>
        </w:tc>
        <w:tc>
          <w:tcPr>
            <w:tcW w:w="1275" w:type="dxa"/>
            <w:tcBorders>
              <w:top w:val="single" w:sz="6" w:space="0" w:color="auto"/>
              <w:left w:val="single" w:sz="6" w:space="0" w:color="auto"/>
              <w:bottom w:val="single" w:sz="6" w:space="0" w:color="auto"/>
              <w:right w:val="single" w:sz="6" w:space="0" w:color="auto"/>
            </w:tcBorders>
            <w:vAlign w:val="center"/>
          </w:tcPr>
          <w:p w14:paraId="4D69D8E8" w14:textId="59E30F40"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0B3297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Tema Gözlem Formu</w:t>
            </w:r>
          </w:p>
        </w:tc>
      </w:tr>
      <w:tr w:rsidR="00D77F06" w:rsidRPr="00284C51" w14:paraId="4D94021F"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8DD8601" w14:textId="3B290D19" w:rsidR="00D77F06" w:rsidRPr="00284C51" w:rsidRDefault="004010D7"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3</w:t>
            </w:r>
            <w:r w:rsidR="00D77F06" w:rsidRPr="00284C51">
              <w:rPr>
                <w:rFonts w:ascii="Calibri" w:hAnsi="Calibri" w:cs="Calibri"/>
                <w:b/>
                <w:bCs/>
                <w:color w:val="000000"/>
                <w:sz w:val="18"/>
                <w:szCs w:val="18"/>
                <w:lang w:val="en-US"/>
              </w:rPr>
              <w:t>. Hafta</w:t>
            </w:r>
            <w:r w:rsidR="009C484D">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12 </w:t>
            </w:r>
            <w:r>
              <w:rPr>
                <w:rFonts w:ascii="Calibri" w:hAnsi="Calibri" w:cs="Calibri"/>
                <w:b/>
                <w:bCs/>
                <w:color w:val="000000"/>
                <w:sz w:val="18"/>
                <w:szCs w:val="18"/>
                <w:lang w:val="en-US"/>
              </w:rPr>
              <w:t>–</w:t>
            </w:r>
            <w:r w:rsidR="009C484D">
              <w:rPr>
                <w:rFonts w:ascii="Calibri" w:hAnsi="Calibri" w:cs="Calibri"/>
                <w:b/>
                <w:bCs/>
                <w:color w:val="000000"/>
                <w:sz w:val="18"/>
                <w:szCs w:val="18"/>
                <w:lang w:val="en-US"/>
              </w:rPr>
              <w:t xml:space="preserve"> </w:t>
            </w:r>
            <w:r>
              <w:rPr>
                <w:rFonts w:ascii="Calibri" w:hAnsi="Calibri" w:cs="Calibri"/>
                <w:b/>
                <w:bCs/>
                <w:color w:val="000000"/>
                <w:sz w:val="18"/>
                <w:szCs w:val="18"/>
                <w:lang w:val="en-US"/>
              </w:rPr>
              <w:t xml:space="preserve">18 </w:t>
            </w:r>
            <w:r w:rsidR="00D77F06" w:rsidRPr="00284C51">
              <w:rPr>
                <w:rFonts w:ascii="Calibri" w:hAnsi="Calibri" w:cs="Calibri"/>
                <w:b/>
                <w:bCs/>
                <w:color w:val="000000"/>
                <w:sz w:val="18"/>
                <w:szCs w:val="18"/>
                <w:lang w:val="en-US"/>
              </w:rPr>
              <w:t>Aralık</w:t>
            </w:r>
          </w:p>
        </w:tc>
        <w:tc>
          <w:tcPr>
            <w:tcW w:w="567" w:type="dxa"/>
            <w:tcBorders>
              <w:top w:val="single" w:sz="6" w:space="0" w:color="auto"/>
              <w:left w:val="single" w:sz="6" w:space="0" w:color="auto"/>
              <w:bottom w:val="single" w:sz="6" w:space="0" w:color="auto"/>
              <w:right w:val="single" w:sz="6" w:space="0" w:color="auto"/>
            </w:tcBorders>
            <w:vAlign w:val="center"/>
          </w:tcPr>
          <w:p w14:paraId="756AB68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19E8E43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1687A1A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C50E8F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7073EF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C08BE0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F.6.2.4. Solunum Sistemi</w:t>
            </w:r>
          </w:p>
        </w:tc>
        <w:tc>
          <w:tcPr>
            <w:tcW w:w="3969" w:type="dxa"/>
            <w:tcBorders>
              <w:top w:val="single" w:sz="6" w:space="0" w:color="auto"/>
              <w:left w:val="single" w:sz="6" w:space="0" w:color="auto"/>
              <w:bottom w:val="single" w:sz="6" w:space="0" w:color="auto"/>
              <w:right w:val="single" w:sz="6" w:space="0" w:color="auto"/>
            </w:tcBorders>
            <w:vAlign w:val="center"/>
          </w:tcPr>
          <w:p w14:paraId="266F53C9"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F.6.2.4.1. Solunum sistemini oluşturan yapı ve organların görevlerini modeller kullanarak açıklar.</w:t>
            </w:r>
          </w:p>
        </w:tc>
        <w:tc>
          <w:tcPr>
            <w:tcW w:w="3969" w:type="dxa"/>
            <w:tcBorders>
              <w:top w:val="single" w:sz="6" w:space="0" w:color="auto"/>
              <w:left w:val="single" w:sz="6" w:space="0" w:color="auto"/>
              <w:bottom w:val="single" w:sz="6" w:space="0" w:color="auto"/>
              <w:right w:val="single" w:sz="6" w:space="0" w:color="auto"/>
            </w:tcBorders>
            <w:vAlign w:val="center"/>
          </w:tcPr>
          <w:p w14:paraId="17EE0AE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Gaz alışveriş mekanizması ve solunum gazlarının kandaki taşınımı anlatılmaz.</w:t>
            </w:r>
          </w:p>
        </w:tc>
        <w:tc>
          <w:tcPr>
            <w:tcW w:w="1275" w:type="dxa"/>
            <w:tcBorders>
              <w:top w:val="single" w:sz="6" w:space="0" w:color="auto"/>
              <w:left w:val="single" w:sz="6" w:space="0" w:color="auto"/>
              <w:bottom w:val="single" w:sz="6" w:space="0" w:color="auto"/>
              <w:right w:val="single" w:sz="6" w:space="0" w:color="auto"/>
            </w:tcBorders>
            <w:vAlign w:val="center"/>
          </w:tcPr>
          <w:p w14:paraId="222430C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İnsan Hakları ve Demokrasi Haftası (10 Aralık gününü içine alan hafta) Tutum, Yatırım ve Türk Malları Haftası (12-18 Aralık)</w:t>
            </w:r>
          </w:p>
        </w:tc>
        <w:tc>
          <w:tcPr>
            <w:tcW w:w="1701" w:type="dxa"/>
            <w:tcBorders>
              <w:top w:val="single" w:sz="6" w:space="0" w:color="auto"/>
              <w:left w:val="single" w:sz="6" w:space="0" w:color="auto"/>
              <w:bottom w:val="single" w:sz="6" w:space="0" w:color="auto"/>
              <w:right w:val="single" w:sz="6" w:space="0" w:color="auto"/>
            </w:tcBorders>
            <w:vAlign w:val="center"/>
          </w:tcPr>
          <w:p w14:paraId="61712B3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MEB Kazanım Testleri</w:t>
            </w:r>
          </w:p>
        </w:tc>
      </w:tr>
      <w:tr w:rsidR="00D77F06" w:rsidRPr="00284C51" w14:paraId="691CF461"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422245FD" w14:textId="59D290F8" w:rsidR="00D77F06" w:rsidRPr="00284C51" w:rsidRDefault="004010D7"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19</w:t>
            </w:r>
            <w:r>
              <w:rPr>
                <w:rFonts w:ascii="Calibri" w:hAnsi="Calibri" w:cs="Calibri"/>
                <w:b/>
                <w:bCs/>
                <w:color w:val="000000"/>
                <w:sz w:val="18"/>
                <w:szCs w:val="18"/>
                <w:lang w:val="en-US"/>
              </w:rPr>
              <w:t xml:space="preserve"> – 25</w:t>
            </w:r>
            <w:r w:rsidR="00D77F06" w:rsidRPr="00284C51">
              <w:rPr>
                <w:rFonts w:ascii="Calibri" w:hAnsi="Calibri" w:cs="Calibri"/>
                <w:b/>
                <w:bCs/>
                <w:color w:val="000000"/>
                <w:sz w:val="18"/>
                <w:szCs w:val="18"/>
                <w:lang w:val="en-US"/>
              </w:rPr>
              <w:t xml:space="preserve"> Aralık</w:t>
            </w:r>
          </w:p>
        </w:tc>
        <w:tc>
          <w:tcPr>
            <w:tcW w:w="567" w:type="dxa"/>
            <w:tcBorders>
              <w:top w:val="single" w:sz="6" w:space="0" w:color="auto"/>
              <w:left w:val="single" w:sz="6" w:space="0" w:color="auto"/>
              <w:bottom w:val="single" w:sz="6" w:space="0" w:color="auto"/>
              <w:right w:val="single" w:sz="6" w:space="0" w:color="auto"/>
            </w:tcBorders>
            <w:vAlign w:val="center"/>
          </w:tcPr>
          <w:p w14:paraId="37E3D5E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3A90B97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2: Vücudumuzdaki Sistemler</w:t>
            </w:r>
          </w:p>
        </w:tc>
        <w:tc>
          <w:tcPr>
            <w:tcW w:w="1307" w:type="dxa"/>
            <w:tcBorders>
              <w:top w:val="single" w:sz="6" w:space="0" w:color="auto"/>
              <w:left w:val="single" w:sz="6" w:space="0" w:color="auto"/>
              <w:bottom w:val="single" w:sz="6" w:space="0" w:color="auto"/>
              <w:right w:val="single" w:sz="6" w:space="0" w:color="auto"/>
            </w:tcBorders>
          </w:tcPr>
          <w:p w14:paraId="5D288BF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78F166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75ADDF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402D68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F.6.2.5. Boşaltım Sistemi</w:t>
            </w:r>
          </w:p>
        </w:tc>
        <w:tc>
          <w:tcPr>
            <w:tcW w:w="3969" w:type="dxa"/>
            <w:tcBorders>
              <w:top w:val="single" w:sz="6" w:space="0" w:color="auto"/>
              <w:left w:val="single" w:sz="6" w:space="0" w:color="auto"/>
              <w:bottom w:val="single" w:sz="6" w:space="0" w:color="auto"/>
              <w:right w:val="single" w:sz="6" w:space="0" w:color="auto"/>
            </w:tcBorders>
            <w:vAlign w:val="center"/>
          </w:tcPr>
          <w:p w14:paraId="7BEBD10D"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F.6.2.5.1. Boşaltım sistemini oluşturan yapı ve organları model üzerinde göstererek görevlerini özetler.</w:t>
            </w:r>
          </w:p>
        </w:tc>
        <w:tc>
          <w:tcPr>
            <w:tcW w:w="3969" w:type="dxa"/>
            <w:tcBorders>
              <w:top w:val="single" w:sz="6" w:space="0" w:color="auto"/>
              <w:left w:val="single" w:sz="6" w:space="0" w:color="auto"/>
              <w:bottom w:val="single" w:sz="6" w:space="0" w:color="auto"/>
              <w:right w:val="single" w:sz="6" w:space="0" w:color="auto"/>
            </w:tcBorders>
            <w:vAlign w:val="center"/>
          </w:tcPr>
          <w:p w14:paraId="20BFD6C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Böbreklerin boşaltım sistemindeki görev ve önemi vurgulanır fakat böbreğin ayrıntılı yapısı (nefron, kabuk, havuzcuk, öz vb.) verilmez. b. Kalın bağırsak, deri ve akciğerin yapısına girilmeden görevleri özetlenir.</w:t>
            </w:r>
          </w:p>
        </w:tc>
        <w:tc>
          <w:tcPr>
            <w:tcW w:w="1275" w:type="dxa"/>
            <w:tcBorders>
              <w:top w:val="single" w:sz="6" w:space="0" w:color="auto"/>
              <w:left w:val="single" w:sz="6" w:space="0" w:color="auto"/>
              <w:bottom w:val="single" w:sz="6" w:space="0" w:color="auto"/>
              <w:right w:val="single" w:sz="6" w:space="0" w:color="auto"/>
            </w:tcBorders>
            <w:vAlign w:val="center"/>
          </w:tcPr>
          <w:p w14:paraId="7A9FA89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5A14C02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Gözlem Formu</w:t>
            </w:r>
          </w:p>
        </w:tc>
      </w:tr>
      <w:tr w:rsidR="00D77F06" w:rsidRPr="00284C51" w14:paraId="137648F1"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16D82760" w14:textId="5B175100" w:rsidR="00D77F06" w:rsidRPr="00284C51" w:rsidRDefault="00212E43"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5</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26</w:t>
            </w:r>
            <w:r>
              <w:rPr>
                <w:rFonts w:ascii="Calibri" w:hAnsi="Calibri" w:cs="Calibri"/>
                <w:b/>
                <w:bCs/>
                <w:color w:val="000000"/>
                <w:sz w:val="18"/>
                <w:szCs w:val="18"/>
                <w:lang w:val="en-US"/>
              </w:rPr>
              <w:t xml:space="preserve"> -31</w:t>
            </w:r>
            <w:r w:rsidR="00D77F06" w:rsidRPr="00284C51">
              <w:rPr>
                <w:rFonts w:ascii="Calibri" w:hAnsi="Calibri" w:cs="Calibri"/>
                <w:b/>
                <w:bCs/>
                <w:color w:val="000000"/>
                <w:sz w:val="18"/>
                <w:szCs w:val="18"/>
                <w:lang w:val="en-US"/>
              </w:rPr>
              <w:t xml:space="preserve"> Aralık</w:t>
            </w:r>
          </w:p>
        </w:tc>
        <w:tc>
          <w:tcPr>
            <w:tcW w:w="567" w:type="dxa"/>
            <w:tcBorders>
              <w:top w:val="single" w:sz="6" w:space="0" w:color="auto"/>
              <w:left w:val="single" w:sz="6" w:space="0" w:color="auto"/>
              <w:bottom w:val="single" w:sz="6" w:space="0" w:color="auto"/>
              <w:right w:val="single" w:sz="6" w:space="0" w:color="auto"/>
            </w:tcBorders>
            <w:vAlign w:val="center"/>
          </w:tcPr>
          <w:p w14:paraId="7D6B443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1724267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3: Kuvvet Ve Hareket</w:t>
            </w:r>
          </w:p>
        </w:tc>
        <w:tc>
          <w:tcPr>
            <w:tcW w:w="1307" w:type="dxa"/>
            <w:tcBorders>
              <w:top w:val="single" w:sz="6" w:space="0" w:color="auto"/>
              <w:left w:val="single" w:sz="6" w:space="0" w:color="auto"/>
              <w:bottom w:val="single" w:sz="6" w:space="0" w:color="auto"/>
              <w:right w:val="single" w:sz="6" w:space="0" w:color="auto"/>
            </w:tcBorders>
          </w:tcPr>
          <w:p w14:paraId="60E4066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26D5BA1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04FD73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1FF7BC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F.6.3.1. Bileşke Kuvvet</w:t>
            </w:r>
          </w:p>
        </w:tc>
        <w:tc>
          <w:tcPr>
            <w:tcW w:w="3969" w:type="dxa"/>
            <w:tcBorders>
              <w:top w:val="single" w:sz="6" w:space="0" w:color="auto"/>
              <w:left w:val="single" w:sz="6" w:space="0" w:color="auto"/>
              <w:bottom w:val="single" w:sz="6" w:space="0" w:color="auto"/>
              <w:right w:val="single" w:sz="6" w:space="0" w:color="auto"/>
            </w:tcBorders>
            <w:vAlign w:val="center"/>
          </w:tcPr>
          <w:p w14:paraId="013C0FE8"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F.6.3.1.1. Bir cisme etki eden kuvvetin yönünü, doğrultusunu ve büyüklüğünü çizerek gösterir. F.6.3.1.2. Bir cisme etki eden birden fazla kuvveti deneyerek gözlemler.</w:t>
            </w:r>
          </w:p>
        </w:tc>
        <w:tc>
          <w:tcPr>
            <w:tcW w:w="3969" w:type="dxa"/>
            <w:tcBorders>
              <w:top w:val="single" w:sz="6" w:space="0" w:color="auto"/>
              <w:left w:val="single" w:sz="6" w:space="0" w:color="auto"/>
              <w:bottom w:val="single" w:sz="6" w:space="0" w:color="auto"/>
              <w:right w:val="single" w:sz="6" w:space="0" w:color="auto"/>
            </w:tcBorders>
            <w:vAlign w:val="center"/>
          </w:tcPr>
          <w:p w14:paraId="783AFAD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F.6.3.1.2.: Aynı doğrultudaki kuvvetlerin bileşkesi üzerinde durulur. Doğrultuları farklı kuvvetlerin bileşkesine girilmez.</w:t>
            </w:r>
          </w:p>
        </w:tc>
        <w:tc>
          <w:tcPr>
            <w:tcW w:w="1275" w:type="dxa"/>
            <w:tcBorders>
              <w:top w:val="single" w:sz="6" w:space="0" w:color="auto"/>
              <w:left w:val="single" w:sz="6" w:space="0" w:color="auto"/>
              <w:bottom w:val="single" w:sz="6" w:space="0" w:color="auto"/>
              <w:right w:val="single" w:sz="6" w:space="0" w:color="auto"/>
            </w:tcBorders>
            <w:vAlign w:val="center"/>
          </w:tcPr>
          <w:p w14:paraId="09B6EA5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949134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77F06" w:rsidRPr="00284C51" w14:paraId="56AD6C56"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BD90278" w14:textId="02CA4771" w:rsidR="00D77F06" w:rsidRPr="00284C51" w:rsidRDefault="004C64B5"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sidR="00212E43">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02 </w:t>
            </w:r>
            <w:r>
              <w:rPr>
                <w:rFonts w:ascii="Calibri" w:hAnsi="Calibri" w:cs="Calibri"/>
                <w:b/>
                <w:bCs/>
                <w:color w:val="000000"/>
                <w:sz w:val="18"/>
                <w:szCs w:val="18"/>
                <w:lang w:val="en-US"/>
              </w:rPr>
              <w:t xml:space="preserve">-08 </w:t>
            </w:r>
            <w:r w:rsidR="00D77F06" w:rsidRPr="00284C51">
              <w:rPr>
                <w:rFonts w:ascii="Calibri" w:hAnsi="Calibri" w:cs="Calibri"/>
                <w:b/>
                <w:bCs/>
                <w:color w:val="000000"/>
                <w:sz w:val="18"/>
                <w:szCs w:val="18"/>
                <w:lang w:val="en-US"/>
              </w:rPr>
              <w:t>Ocak</w:t>
            </w:r>
          </w:p>
        </w:tc>
        <w:tc>
          <w:tcPr>
            <w:tcW w:w="567" w:type="dxa"/>
            <w:tcBorders>
              <w:top w:val="single" w:sz="6" w:space="0" w:color="auto"/>
              <w:left w:val="single" w:sz="6" w:space="0" w:color="auto"/>
              <w:bottom w:val="single" w:sz="6" w:space="0" w:color="auto"/>
              <w:right w:val="single" w:sz="6" w:space="0" w:color="auto"/>
            </w:tcBorders>
            <w:vAlign w:val="center"/>
          </w:tcPr>
          <w:p w14:paraId="0F4082E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38EB5C9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3: Kuvvet Ve Hareket</w:t>
            </w:r>
          </w:p>
        </w:tc>
        <w:tc>
          <w:tcPr>
            <w:tcW w:w="1307" w:type="dxa"/>
            <w:tcBorders>
              <w:top w:val="single" w:sz="6" w:space="0" w:color="auto"/>
              <w:left w:val="single" w:sz="6" w:space="0" w:color="auto"/>
              <w:bottom w:val="single" w:sz="6" w:space="0" w:color="auto"/>
              <w:right w:val="single" w:sz="6" w:space="0" w:color="auto"/>
            </w:tcBorders>
          </w:tcPr>
          <w:p w14:paraId="384C0A4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8336EE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83292B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7329D6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F.6.3.1. Bileşke Kuvvet</w:t>
            </w:r>
          </w:p>
        </w:tc>
        <w:tc>
          <w:tcPr>
            <w:tcW w:w="3969" w:type="dxa"/>
            <w:tcBorders>
              <w:top w:val="single" w:sz="6" w:space="0" w:color="auto"/>
              <w:left w:val="single" w:sz="6" w:space="0" w:color="auto"/>
              <w:bottom w:val="single" w:sz="6" w:space="0" w:color="auto"/>
              <w:right w:val="single" w:sz="6" w:space="0" w:color="auto"/>
            </w:tcBorders>
            <w:vAlign w:val="center"/>
          </w:tcPr>
          <w:p w14:paraId="4BCCE04A"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F.6.3.1.3. Dengelenmiş ve dengelenmemiş kuvvetleri, cisimlerin hareket durumlarını gözlemleyerek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0DC5645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Sürat birimleri olarak metre/</w:t>
            </w:r>
            <w:proofErr w:type="gramStart"/>
            <w:r w:rsidRPr="00284C51">
              <w:rPr>
                <w:rFonts w:ascii="Calibri" w:hAnsi="Calibri" w:cs="Calibri"/>
                <w:color w:val="000000"/>
                <w:sz w:val="18"/>
                <w:szCs w:val="18"/>
                <w:lang w:val="en-US"/>
              </w:rPr>
              <w:t>saniye  (</w:t>
            </w:r>
            <w:proofErr w:type="gramEnd"/>
            <w:r w:rsidRPr="00284C51">
              <w:rPr>
                <w:rFonts w:ascii="Calibri" w:hAnsi="Calibri" w:cs="Calibri"/>
                <w:color w:val="000000"/>
                <w:sz w:val="18"/>
                <w:szCs w:val="18"/>
                <w:lang w:val="en-US"/>
              </w:rPr>
              <w:t>m/sn.) ve kilometre/saat (km/sa.) dikkate alınır. b. Yer değiştirme ve hız kavramlarına girilmez. c. Matematiksel bağıntılara girilmez. ç. Birim dönüştürme yaptırılmaz.</w:t>
            </w:r>
          </w:p>
        </w:tc>
        <w:tc>
          <w:tcPr>
            <w:tcW w:w="1275" w:type="dxa"/>
            <w:tcBorders>
              <w:top w:val="single" w:sz="6" w:space="0" w:color="auto"/>
              <w:left w:val="single" w:sz="6" w:space="0" w:color="auto"/>
              <w:bottom w:val="single" w:sz="6" w:space="0" w:color="auto"/>
              <w:right w:val="single" w:sz="6" w:space="0" w:color="auto"/>
            </w:tcBorders>
            <w:vAlign w:val="center"/>
          </w:tcPr>
          <w:p w14:paraId="68A7B8F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0570E27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Akran Değerlendirme</w:t>
            </w:r>
          </w:p>
        </w:tc>
      </w:tr>
      <w:tr w:rsidR="00D77F06" w:rsidRPr="00284C51" w14:paraId="619D2360"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6220F69" w14:textId="5F31660D" w:rsidR="00D77F06" w:rsidRPr="00284C51" w:rsidRDefault="004C64B5"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09 </w:t>
            </w:r>
            <w:r>
              <w:rPr>
                <w:rFonts w:ascii="Calibri" w:hAnsi="Calibri" w:cs="Calibri"/>
                <w:b/>
                <w:bCs/>
                <w:color w:val="000000"/>
                <w:sz w:val="18"/>
                <w:szCs w:val="18"/>
                <w:lang w:val="en-US"/>
              </w:rPr>
              <w:t xml:space="preserve">-15 </w:t>
            </w:r>
            <w:r w:rsidR="00D77F06" w:rsidRPr="00284C51">
              <w:rPr>
                <w:rFonts w:ascii="Calibri" w:hAnsi="Calibri" w:cs="Calibri"/>
                <w:b/>
                <w:bCs/>
                <w:color w:val="000000"/>
                <w:sz w:val="18"/>
                <w:szCs w:val="18"/>
                <w:lang w:val="en-US"/>
              </w:rPr>
              <w:t>Ocak</w:t>
            </w:r>
          </w:p>
        </w:tc>
        <w:tc>
          <w:tcPr>
            <w:tcW w:w="567" w:type="dxa"/>
            <w:tcBorders>
              <w:top w:val="single" w:sz="6" w:space="0" w:color="auto"/>
              <w:left w:val="single" w:sz="6" w:space="0" w:color="auto"/>
              <w:bottom w:val="single" w:sz="6" w:space="0" w:color="auto"/>
              <w:right w:val="single" w:sz="6" w:space="0" w:color="auto"/>
            </w:tcBorders>
            <w:vAlign w:val="center"/>
          </w:tcPr>
          <w:p w14:paraId="73B605C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907E2C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3: Kuvvet Ve Hareket</w:t>
            </w:r>
          </w:p>
        </w:tc>
        <w:tc>
          <w:tcPr>
            <w:tcW w:w="1307" w:type="dxa"/>
            <w:tcBorders>
              <w:top w:val="single" w:sz="6" w:space="0" w:color="auto"/>
              <w:left w:val="single" w:sz="6" w:space="0" w:color="auto"/>
              <w:bottom w:val="single" w:sz="6" w:space="0" w:color="auto"/>
              <w:right w:val="single" w:sz="6" w:space="0" w:color="auto"/>
            </w:tcBorders>
          </w:tcPr>
          <w:p w14:paraId="2E93DD8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9A5AFA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451457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CE2699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F.6.3.2. Sabit Süratli Hareket</w:t>
            </w:r>
          </w:p>
        </w:tc>
        <w:tc>
          <w:tcPr>
            <w:tcW w:w="3969" w:type="dxa"/>
            <w:tcBorders>
              <w:top w:val="single" w:sz="6" w:space="0" w:color="auto"/>
              <w:left w:val="single" w:sz="6" w:space="0" w:color="auto"/>
              <w:bottom w:val="single" w:sz="6" w:space="0" w:color="auto"/>
              <w:right w:val="single" w:sz="6" w:space="0" w:color="auto"/>
            </w:tcBorders>
            <w:vAlign w:val="center"/>
          </w:tcPr>
          <w:p w14:paraId="34FA1974"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F.6.3.2.1. Sürati tanımlar ve birimini ifade eder. F.6.3.2.2. Yol, zaman ve sürat arasındaki ilişkiyi grafik üzerinde gösterir.</w:t>
            </w:r>
          </w:p>
        </w:tc>
        <w:tc>
          <w:tcPr>
            <w:tcW w:w="3969" w:type="dxa"/>
            <w:tcBorders>
              <w:top w:val="single" w:sz="6" w:space="0" w:color="auto"/>
              <w:left w:val="single" w:sz="6" w:space="0" w:color="auto"/>
              <w:bottom w:val="single" w:sz="6" w:space="0" w:color="auto"/>
              <w:right w:val="single" w:sz="6" w:space="0" w:color="auto"/>
            </w:tcBorders>
            <w:vAlign w:val="center"/>
          </w:tcPr>
          <w:p w14:paraId="79AF4F2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Sürat birimleri olarak metre/</w:t>
            </w:r>
            <w:proofErr w:type="gramStart"/>
            <w:r w:rsidRPr="00284C51">
              <w:rPr>
                <w:rFonts w:ascii="Calibri" w:hAnsi="Calibri" w:cs="Calibri"/>
                <w:color w:val="000000"/>
                <w:sz w:val="18"/>
                <w:szCs w:val="18"/>
                <w:lang w:val="en-US"/>
              </w:rPr>
              <w:t>saniye  (</w:t>
            </w:r>
            <w:proofErr w:type="gramEnd"/>
            <w:r w:rsidRPr="00284C51">
              <w:rPr>
                <w:rFonts w:ascii="Calibri" w:hAnsi="Calibri" w:cs="Calibri"/>
                <w:color w:val="000000"/>
                <w:sz w:val="18"/>
                <w:szCs w:val="18"/>
                <w:lang w:val="en-US"/>
              </w:rPr>
              <w:t>m/sn.) ve kilometre/saat (km/sa.) dikkate alınır. b. Yer değiştirme ve hız kavramlarına girilmez. c. Matematiksel bağıntılara girilmez. ç. Birim dönüştürme yaptırılmaz.</w:t>
            </w:r>
          </w:p>
        </w:tc>
        <w:tc>
          <w:tcPr>
            <w:tcW w:w="1275" w:type="dxa"/>
            <w:tcBorders>
              <w:top w:val="single" w:sz="6" w:space="0" w:color="auto"/>
              <w:left w:val="single" w:sz="6" w:space="0" w:color="auto"/>
              <w:bottom w:val="single" w:sz="6" w:space="0" w:color="auto"/>
              <w:right w:val="single" w:sz="6" w:space="0" w:color="auto"/>
            </w:tcBorders>
            <w:vAlign w:val="center"/>
          </w:tcPr>
          <w:p w14:paraId="557D81F5" w14:textId="01132DD2" w:rsidR="00D77F06" w:rsidRPr="00284C51" w:rsidRDefault="003D12FF"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Enerji Tasarrufu Haftası (Ocak ayının 2. haftası)</w:t>
            </w:r>
          </w:p>
        </w:tc>
        <w:tc>
          <w:tcPr>
            <w:tcW w:w="1701" w:type="dxa"/>
            <w:tcBorders>
              <w:top w:val="single" w:sz="6" w:space="0" w:color="auto"/>
              <w:left w:val="single" w:sz="6" w:space="0" w:color="auto"/>
              <w:bottom w:val="single" w:sz="6" w:space="0" w:color="auto"/>
              <w:right w:val="single" w:sz="6" w:space="0" w:color="auto"/>
            </w:tcBorders>
            <w:vAlign w:val="center"/>
          </w:tcPr>
          <w:p w14:paraId="4AEF83B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1.Dönem 2.Yazılı Sınav</w:t>
            </w:r>
          </w:p>
        </w:tc>
      </w:tr>
      <w:tr w:rsidR="00D77F06" w:rsidRPr="00284C51" w14:paraId="651BB4C4"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4630B8A" w14:textId="498E7808" w:rsidR="00D77F06" w:rsidRPr="00284C51" w:rsidRDefault="004C64B5"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16 </w:t>
            </w:r>
            <w:r>
              <w:rPr>
                <w:rFonts w:ascii="Calibri" w:hAnsi="Calibri" w:cs="Calibri"/>
                <w:b/>
                <w:bCs/>
                <w:color w:val="000000"/>
                <w:sz w:val="18"/>
                <w:szCs w:val="18"/>
                <w:lang w:val="en-US"/>
              </w:rPr>
              <w:t>-21</w:t>
            </w:r>
            <w:r w:rsidR="00454F56">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Ocak</w:t>
            </w:r>
          </w:p>
        </w:tc>
        <w:tc>
          <w:tcPr>
            <w:tcW w:w="567" w:type="dxa"/>
            <w:tcBorders>
              <w:top w:val="single" w:sz="6" w:space="0" w:color="auto"/>
              <w:left w:val="single" w:sz="6" w:space="0" w:color="auto"/>
              <w:bottom w:val="single" w:sz="6" w:space="0" w:color="auto"/>
              <w:right w:val="single" w:sz="6" w:space="0" w:color="auto"/>
            </w:tcBorders>
            <w:vAlign w:val="center"/>
          </w:tcPr>
          <w:p w14:paraId="46BE9C07"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19748BC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272396A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B576F7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45B15A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55B363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F.6.4.1. Maddenin Tanecikli Yapısı</w:t>
            </w:r>
          </w:p>
        </w:tc>
        <w:tc>
          <w:tcPr>
            <w:tcW w:w="3969" w:type="dxa"/>
            <w:tcBorders>
              <w:top w:val="single" w:sz="6" w:space="0" w:color="auto"/>
              <w:left w:val="single" w:sz="6" w:space="0" w:color="auto"/>
              <w:bottom w:val="single" w:sz="6" w:space="0" w:color="auto"/>
              <w:right w:val="single" w:sz="6" w:space="0" w:color="auto"/>
            </w:tcBorders>
            <w:vAlign w:val="center"/>
          </w:tcPr>
          <w:p w14:paraId="073C71F8"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F.6.4.1.1. Maddelerin, tanecikli, boşluklu ve hareketli yapıda olduğunu ifade eder. F.6.4.1.2. Hâl değişimine bağlı olarak maddenin tanecikleri arasındaki boşluk ve taneciklerin hareketliliğinin değiştiğini deney yaparak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34ECE63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F.6.4.1.1.: Hareketli yapı ile ilgili titreşim, öteleme ve dönme kavramlarına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7F48FC35" w14:textId="3F0D6CC9"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E0085D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Eleştirel Düşünme Soruları ile Süreç Değerlendirme</w:t>
            </w:r>
          </w:p>
        </w:tc>
      </w:tr>
      <w:tr w:rsidR="00454F56" w:rsidRPr="00284C51" w14:paraId="4D1233DF" w14:textId="77777777" w:rsidTr="00BA6E83">
        <w:trPr>
          <w:cantSplit/>
          <w:trHeight w:val="2222"/>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15F0071" w14:textId="77777777" w:rsidR="00BA6E83" w:rsidRDefault="00BA6E83" w:rsidP="00D77F06">
            <w:pPr>
              <w:autoSpaceDE w:val="0"/>
              <w:autoSpaceDN w:val="0"/>
              <w:adjustRightInd w:val="0"/>
              <w:ind w:left="113" w:right="113"/>
              <w:jc w:val="center"/>
              <w:rPr>
                <w:rFonts w:ascii="Calibri" w:hAnsi="Calibri" w:cs="Calibri"/>
                <w:b/>
                <w:bCs/>
                <w:color w:val="000000"/>
                <w:sz w:val="18"/>
                <w:szCs w:val="18"/>
                <w:lang w:val="en-US"/>
              </w:rPr>
            </w:pPr>
            <w:r>
              <w:rPr>
                <w:rFonts w:ascii="Calibri" w:hAnsi="Calibri" w:cs="Calibri"/>
                <w:b/>
                <w:bCs/>
                <w:color w:val="000000"/>
                <w:sz w:val="18"/>
                <w:szCs w:val="18"/>
                <w:lang w:val="en-US"/>
              </w:rPr>
              <w:t xml:space="preserve">4.Hafta </w:t>
            </w:r>
            <w:r w:rsidR="00C93610">
              <w:rPr>
                <w:rFonts w:ascii="Calibri" w:hAnsi="Calibri" w:cs="Calibri"/>
                <w:b/>
                <w:bCs/>
                <w:color w:val="000000"/>
                <w:sz w:val="18"/>
                <w:szCs w:val="18"/>
                <w:lang w:val="en-US"/>
              </w:rPr>
              <w:t xml:space="preserve">23 </w:t>
            </w:r>
            <w:r>
              <w:rPr>
                <w:rFonts w:ascii="Calibri" w:hAnsi="Calibri" w:cs="Calibri"/>
                <w:b/>
                <w:bCs/>
                <w:color w:val="000000"/>
                <w:sz w:val="18"/>
                <w:szCs w:val="18"/>
                <w:lang w:val="en-US"/>
              </w:rPr>
              <w:t xml:space="preserve">-29 </w:t>
            </w:r>
            <w:r w:rsidR="00C93610">
              <w:rPr>
                <w:rFonts w:ascii="Calibri" w:hAnsi="Calibri" w:cs="Calibri"/>
                <w:b/>
                <w:bCs/>
                <w:color w:val="000000"/>
                <w:sz w:val="18"/>
                <w:szCs w:val="18"/>
                <w:lang w:val="en-US"/>
              </w:rPr>
              <w:t xml:space="preserve">Ocak </w:t>
            </w:r>
          </w:p>
          <w:p w14:paraId="55526B62" w14:textId="69D9A96F" w:rsidR="00454F56" w:rsidRDefault="00BA6E83" w:rsidP="00D77F06">
            <w:pPr>
              <w:autoSpaceDE w:val="0"/>
              <w:autoSpaceDN w:val="0"/>
              <w:adjustRightInd w:val="0"/>
              <w:ind w:left="113" w:right="113"/>
              <w:jc w:val="center"/>
              <w:rPr>
                <w:rFonts w:ascii="Calibri" w:hAnsi="Calibri" w:cs="Calibri"/>
                <w:b/>
                <w:bCs/>
                <w:color w:val="000000"/>
                <w:sz w:val="18"/>
                <w:szCs w:val="18"/>
                <w:lang w:val="en-US"/>
              </w:rPr>
            </w:pPr>
            <w:r>
              <w:rPr>
                <w:rFonts w:ascii="Calibri" w:hAnsi="Calibri" w:cs="Calibri"/>
                <w:b/>
                <w:bCs/>
                <w:color w:val="000000"/>
                <w:sz w:val="18"/>
                <w:szCs w:val="18"/>
                <w:lang w:val="en-US"/>
              </w:rPr>
              <w:t xml:space="preserve">1.Hafta </w:t>
            </w:r>
            <w:r w:rsidR="006C0BD4">
              <w:rPr>
                <w:rFonts w:ascii="Calibri" w:hAnsi="Calibri" w:cs="Calibri"/>
                <w:b/>
                <w:bCs/>
                <w:color w:val="000000"/>
                <w:sz w:val="18"/>
                <w:szCs w:val="18"/>
                <w:lang w:val="en-US"/>
              </w:rPr>
              <w:t>30 Ocak- 05  Şubat</w:t>
            </w:r>
            <w:r w:rsidR="00C93610">
              <w:rPr>
                <w:rFonts w:ascii="Calibri" w:hAnsi="Calibri" w:cs="Calibri"/>
                <w:b/>
                <w:bCs/>
                <w:color w:val="000000"/>
                <w:sz w:val="18"/>
                <w:szCs w:val="18"/>
                <w:lang w:val="en-US"/>
              </w:rPr>
              <w:t xml:space="preserve"> </w:t>
            </w:r>
          </w:p>
        </w:tc>
        <w:tc>
          <w:tcPr>
            <w:tcW w:w="14205" w:type="dxa"/>
            <w:gridSpan w:val="7"/>
            <w:tcBorders>
              <w:top w:val="single" w:sz="6" w:space="0" w:color="auto"/>
              <w:left w:val="single" w:sz="6" w:space="0" w:color="auto"/>
              <w:bottom w:val="single" w:sz="6" w:space="0" w:color="auto"/>
              <w:right w:val="single" w:sz="6" w:space="0" w:color="auto"/>
            </w:tcBorders>
            <w:vAlign w:val="center"/>
          </w:tcPr>
          <w:p w14:paraId="3F93D29A" w14:textId="77777777" w:rsidR="00454F56" w:rsidRPr="00284C51" w:rsidRDefault="00454F56" w:rsidP="00454F56">
            <w:pPr>
              <w:autoSpaceDE w:val="0"/>
              <w:autoSpaceDN w:val="0"/>
              <w:adjustRightInd w:val="0"/>
              <w:jc w:val="center"/>
              <w:rPr>
                <w:rFonts w:ascii="Calibri" w:hAnsi="Calibri" w:cs="Calibri"/>
                <w:b/>
                <w:bCs/>
                <w:color w:val="000000"/>
                <w:sz w:val="72"/>
                <w:szCs w:val="72"/>
                <w:lang w:val="en-US"/>
              </w:rPr>
            </w:pPr>
            <w:r w:rsidRPr="00284C51">
              <w:rPr>
                <w:rFonts w:ascii="Calibri" w:hAnsi="Calibri" w:cs="Calibri"/>
                <w:b/>
                <w:bCs/>
                <w:color w:val="000000"/>
                <w:sz w:val="72"/>
                <w:szCs w:val="72"/>
                <w:lang w:val="en-US"/>
              </w:rPr>
              <w:t>YARIYIL TATİLİ</w:t>
            </w:r>
          </w:p>
          <w:p w14:paraId="2724E281" w14:textId="77777777" w:rsidR="00454F56" w:rsidRPr="00284C51" w:rsidRDefault="00454F56" w:rsidP="00D77F06">
            <w:pPr>
              <w:autoSpaceDE w:val="0"/>
              <w:autoSpaceDN w:val="0"/>
              <w:adjustRightInd w:val="0"/>
              <w:jc w:val="center"/>
              <w:rPr>
                <w:rFonts w:ascii="Calibri" w:hAnsi="Calibri" w:cs="Calibri"/>
                <w:color w:val="000000"/>
                <w:sz w:val="18"/>
                <w:szCs w:val="18"/>
                <w:lang w:val="en-US"/>
              </w:rPr>
            </w:pPr>
          </w:p>
        </w:tc>
      </w:tr>
      <w:tr w:rsidR="00D77F06" w:rsidRPr="00284C51" w14:paraId="686C8118"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2F2A25C" w14:textId="5D49CE33" w:rsidR="00D77F06" w:rsidRPr="00284C51" w:rsidRDefault="006C0BD4"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2</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6 -12 Şubat</w:t>
            </w:r>
          </w:p>
        </w:tc>
        <w:tc>
          <w:tcPr>
            <w:tcW w:w="567" w:type="dxa"/>
            <w:tcBorders>
              <w:top w:val="single" w:sz="6" w:space="0" w:color="auto"/>
              <w:left w:val="single" w:sz="6" w:space="0" w:color="auto"/>
              <w:bottom w:val="single" w:sz="6" w:space="0" w:color="auto"/>
              <w:right w:val="single" w:sz="6" w:space="0" w:color="auto"/>
            </w:tcBorders>
            <w:vAlign w:val="center"/>
          </w:tcPr>
          <w:p w14:paraId="614B977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BFF57D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7DD9031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95816C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36E4AD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939508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F.6.4.2. Yoğunluk</w:t>
            </w:r>
          </w:p>
        </w:tc>
        <w:tc>
          <w:tcPr>
            <w:tcW w:w="3969" w:type="dxa"/>
            <w:tcBorders>
              <w:top w:val="single" w:sz="6" w:space="0" w:color="auto"/>
              <w:left w:val="single" w:sz="6" w:space="0" w:color="auto"/>
              <w:bottom w:val="single" w:sz="6" w:space="0" w:color="auto"/>
              <w:right w:val="single" w:sz="6" w:space="0" w:color="auto"/>
            </w:tcBorders>
            <w:vAlign w:val="center"/>
          </w:tcPr>
          <w:p w14:paraId="76D316A5"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F.6.4.2.1. Yoğunluğu tanımlar. F.6.4.2.2. Tasarladığı deneyler sonucunda çeşitli maddelerin yoğunluklarını hesaplar.</w:t>
            </w:r>
          </w:p>
        </w:tc>
        <w:tc>
          <w:tcPr>
            <w:tcW w:w="3969" w:type="dxa"/>
            <w:tcBorders>
              <w:top w:val="single" w:sz="6" w:space="0" w:color="auto"/>
              <w:left w:val="single" w:sz="6" w:space="0" w:color="auto"/>
              <w:bottom w:val="single" w:sz="6" w:space="0" w:color="auto"/>
              <w:right w:val="single" w:sz="6" w:space="0" w:color="auto"/>
            </w:tcBorders>
            <w:vAlign w:val="center"/>
          </w:tcPr>
          <w:p w14:paraId="1B189C5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Yoğunluğun madde için ayırt edici bir özellik olduğu vurgulanır. b. Yoğunluk birimi olarak g/cm3 kullanılır.</w:t>
            </w:r>
          </w:p>
        </w:tc>
        <w:tc>
          <w:tcPr>
            <w:tcW w:w="1275" w:type="dxa"/>
            <w:tcBorders>
              <w:top w:val="single" w:sz="6" w:space="0" w:color="auto"/>
              <w:left w:val="single" w:sz="6" w:space="0" w:color="auto"/>
              <w:bottom w:val="single" w:sz="6" w:space="0" w:color="auto"/>
              <w:right w:val="single" w:sz="6" w:space="0" w:color="auto"/>
            </w:tcBorders>
            <w:vAlign w:val="center"/>
          </w:tcPr>
          <w:p w14:paraId="1A32C51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8BFFD7E" w14:textId="13062CBF" w:rsidR="00D77F06" w:rsidRPr="00284C51" w:rsidRDefault="003D12FF"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İkinci Yarıyıl Başlangıcı</w:t>
            </w:r>
          </w:p>
        </w:tc>
      </w:tr>
      <w:tr w:rsidR="00D77F06" w:rsidRPr="00284C51" w14:paraId="456FF731"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2DDB520" w14:textId="40BEA3DA" w:rsidR="00D77F06" w:rsidRPr="00284C51" w:rsidRDefault="006C0BD4"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13 </w:t>
            </w:r>
            <w:r>
              <w:rPr>
                <w:rFonts w:ascii="Calibri" w:hAnsi="Calibri" w:cs="Calibri"/>
                <w:b/>
                <w:bCs/>
                <w:color w:val="000000"/>
                <w:sz w:val="18"/>
                <w:szCs w:val="18"/>
                <w:lang w:val="en-US"/>
              </w:rPr>
              <w:t xml:space="preserve">-19 </w:t>
            </w:r>
            <w:r w:rsidR="00D77F06" w:rsidRPr="00284C51">
              <w:rPr>
                <w:rFonts w:ascii="Calibri" w:hAnsi="Calibri" w:cs="Calibri"/>
                <w:b/>
                <w:bCs/>
                <w:color w:val="000000"/>
                <w:sz w:val="18"/>
                <w:szCs w:val="18"/>
                <w:lang w:val="en-US"/>
              </w:rPr>
              <w:t>Şubat</w:t>
            </w:r>
          </w:p>
        </w:tc>
        <w:tc>
          <w:tcPr>
            <w:tcW w:w="567" w:type="dxa"/>
            <w:tcBorders>
              <w:top w:val="single" w:sz="6" w:space="0" w:color="auto"/>
              <w:left w:val="single" w:sz="6" w:space="0" w:color="auto"/>
              <w:bottom w:val="single" w:sz="6" w:space="0" w:color="auto"/>
              <w:right w:val="single" w:sz="6" w:space="0" w:color="auto"/>
            </w:tcBorders>
            <w:vAlign w:val="center"/>
          </w:tcPr>
          <w:p w14:paraId="1E7A776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5B4357A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4187569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01201C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DD9F83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E15460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F.6.4.2. Yoğunluk</w:t>
            </w:r>
          </w:p>
        </w:tc>
        <w:tc>
          <w:tcPr>
            <w:tcW w:w="3969" w:type="dxa"/>
            <w:tcBorders>
              <w:top w:val="single" w:sz="6" w:space="0" w:color="auto"/>
              <w:left w:val="single" w:sz="6" w:space="0" w:color="auto"/>
              <w:bottom w:val="single" w:sz="6" w:space="0" w:color="auto"/>
              <w:right w:val="single" w:sz="6" w:space="0" w:color="auto"/>
            </w:tcBorders>
            <w:vAlign w:val="center"/>
          </w:tcPr>
          <w:p w14:paraId="512C6A69"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F.6.4.2.3. Birbiri içinde çözünmeyen sıvıların yoğunluklarını deney yaparak karşılaştırır. F.6.4.2.4. Suyun katı ve sıvı hâllerine ait yoğunlukları karşılaştırarak bu durumun canlılar için önemini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2FFB1F4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Yoğunluğun madde için ayırt edici bir özellik olduğu vurgulanır. b. Yoğunluk birimi olarak g/cm3 kullanılır.</w:t>
            </w:r>
          </w:p>
        </w:tc>
        <w:tc>
          <w:tcPr>
            <w:tcW w:w="1275" w:type="dxa"/>
            <w:tcBorders>
              <w:top w:val="single" w:sz="6" w:space="0" w:color="auto"/>
              <w:left w:val="single" w:sz="6" w:space="0" w:color="auto"/>
              <w:bottom w:val="single" w:sz="6" w:space="0" w:color="auto"/>
              <w:right w:val="single" w:sz="6" w:space="0" w:color="auto"/>
            </w:tcBorders>
            <w:vAlign w:val="center"/>
          </w:tcPr>
          <w:p w14:paraId="4FEAC3A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C618D20" w14:textId="6A53D751" w:rsidR="00D77F06" w:rsidRPr="00284C51" w:rsidRDefault="003D12FF"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77F06" w:rsidRPr="00284C51" w14:paraId="2F93072A"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36AE24C" w14:textId="76AEB330" w:rsidR="00D77F06" w:rsidRPr="00284C51" w:rsidRDefault="003D12FF"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sidR="006C0BD4">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20 </w:t>
            </w:r>
            <w:r w:rsidR="006C0BD4">
              <w:rPr>
                <w:rFonts w:ascii="Calibri" w:hAnsi="Calibri" w:cs="Calibri"/>
                <w:b/>
                <w:bCs/>
                <w:color w:val="000000"/>
                <w:sz w:val="18"/>
                <w:szCs w:val="18"/>
                <w:lang w:val="en-US"/>
              </w:rPr>
              <w:t xml:space="preserve">– 26 </w:t>
            </w:r>
            <w:r w:rsidR="00D77F06" w:rsidRPr="00284C51">
              <w:rPr>
                <w:rFonts w:ascii="Calibri" w:hAnsi="Calibri" w:cs="Calibri"/>
                <w:b/>
                <w:bCs/>
                <w:color w:val="000000"/>
                <w:sz w:val="18"/>
                <w:szCs w:val="18"/>
                <w:lang w:val="en-US"/>
              </w:rPr>
              <w:t>Şubat</w:t>
            </w:r>
          </w:p>
        </w:tc>
        <w:tc>
          <w:tcPr>
            <w:tcW w:w="567" w:type="dxa"/>
            <w:tcBorders>
              <w:top w:val="single" w:sz="6" w:space="0" w:color="auto"/>
              <w:left w:val="single" w:sz="6" w:space="0" w:color="auto"/>
              <w:bottom w:val="single" w:sz="6" w:space="0" w:color="auto"/>
              <w:right w:val="single" w:sz="6" w:space="0" w:color="auto"/>
            </w:tcBorders>
            <w:vAlign w:val="center"/>
          </w:tcPr>
          <w:p w14:paraId="6678731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35E458B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142CBED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3A163A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17967B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98DCEF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F.6.4.3. Madde ve Isı</w:t>
            </w:r>
          </w:p>
        </w:tc>
        <w:tc>
          <w:tcPr>
            <w:tcW w:w="3969" w:type="dxa"/>
            <w:tcBorders>
              <w:top w:val="single" w:sz="6" w:space="0" w:color="auto"/>
              <w:left w:val="single" w:sz="6" w:space="0" w:color="auto"/>
              <w:bottom w:val="single" w:sz="6" w:space="0" w:color="auto"/>
              <w:right w:val="single" w:sz="6" w:space="0" w:color="auto"/>
            </w:tcBorders>
            <w:vAlign w:val="center"/>
          </w:tcPr>
          <w:p w14:paraId="7048FB78"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F.6.4.3.1. Maddeleri, ısı iletimi bakımından sınıflandırır. F.6.4.3.2. Binalarda kullanılan ısı yalıtım malzemelerinin seçilme ölçütlerini belirler.</w:t>
            </w:r>
          </w:p>
        </w:tc>
        <w:tc>
          <w:tcPr>
            <w:tcW w:w="3969" w:type="dxa"/>
            <w:tcBorders>
              <w:top w:val="single" w:sz="6" w:space="0" w:color="auto"/>
              <w:left w:val="single" w:sz="6" w:space="0" w:color="auto"/>
              <w:bottom w:val="single" w:sz="6" w:space="0" w:color="auto"/>
              <w:right w:val="single" w:sz="6" w:space="0" w:color="auto"/>
            </w:tcBorders>
            <w:vAlign w:val="center"/>
          </w:tcPr>
          <w:p w14:paraId="3AE41777"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Yoğunluğun madde için ayırt edici bir özellik olduğu vurgulanır. b. Yoğunluk birimi olarak g/cm3 kullanılır.</w:t>
            </w:r>
          </w:p>
        </w:tc>
        <w:tc>
          <w:tcPr>
            <w:tcW w:w="1275" w:type="dxa"/>
            <w:tcBorders>
              <w:top w:val="single" w:sz="6" w:space="0" w:color="auto"/>
              <w:left w:val="single" w:sz="6" w:space="0" w:color="auto"/>
              <w:bottom w:val="single" w:sz="6" w:space="0" w:color="auto"/>
              <w:right w:val="single" w:sz="6" w:space="0" w:color="auto"/>
            </w:tcBorders>
            <w:vAlign w:val="center"/>
          </w:tcPr>
          <w:p w14:paraId="5B65073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DD2EB20" w14:textId="157CA85E" w:rsidR="00D77F06" w:rsidRPr="00284C51" w:rsidRDefault="00D77F06" w:rsidP="00D77F06">
            <w:pPr>
              <w:autoSpaceDE w:val="0"/>
              <w:autoSpaceDN w:val="0"/>
              <w:adjustRightInd w:val="0"/>
              <w:jc w:val="center"/>
              <w:rPr>
                <w:rFonts w:ascii="Calibri" w:hAnsi="Calibri" w:cs="Calibri"/>
                <w:color w:val="000000"/>
                <w:sz w:val="18"/>
                <w:szCs w:val="18"/>
                <w:lang w:val="en-US"/>
              </w:rPr>
            </w:pPr>
          </w:p>
        </w:tc>
      </w:tr>
      <w:tr w:rsidR="00D77F06" w:rsidRPr="00284C51" w14:paraId="2F418C05" w14:textId="77777777" w:rsidTr="004866BB">
        <w:trPr>
          <w:cantSplit/>
          <w:trHeight w:val="1391"/>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686963F" w14:textId="56AED2DB" w:rsidR="00D77F06" w:rsidRPr="00284C51" w:rsidRDefault="004866BB"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27 Şubat</w:t>
            </w:r>
            <w:r>
              <w:rPr>
                <w:rFonts w:ascii="Calibri" w:hAnsi="Calibri" w:cs="Calibri"/>
                <w:b/>
                <w:bCs/>
                <w:color w:val="000000"/>
                <w:sz w:val="18"/>
                <w:szCs w:val="18"/>
                <w:lang w:val="en-US"/>
              </w:rPr>
              <w:t>-05 Mart</w:t>
            </w:r>
          </w:p>
        </w:tc>
        <w:tc>
          <w:tcPr>
            <w:tcW w:w="567" w:type="dxa"/>
            <w:tcBorders>
              <w:top w:val="single" w:sz="6" w:space="0" w:color="auto"/>
              <w:left w:val="single" w:sz="6" w:space="0" w:color="auto"/>
              <w:bottom w:val="single" w:sz="6" w:space="0" w:color="auto"/>
              <w:right w:val="single" w:sz="6" w:space="0" w:color="auto"/>
            </w:tcBorders>
            <w:vAlign w:val="center"/>
          </w:tcPr>
          <w:p w14:paraId="643ECD5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5859913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7F251E2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E01E3C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98D2D9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81A552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F.6.4.3. Madde ve Isı</w:t>
            </w:r>
          </w:p>
        </w:tc>
        <w:tc>
          <w:tcPr>
            <w:tcW w:w="3969" w:type="dxa"/>
            <w:tcBorders>
              <w:top w:val="single" w:sz="6" w:space="0" w:color="auto"/>
              <w:left w:val="single" w:sz="6" w:space="0" w:color="auto"/>
              <w:bottom w:val="single" w:sz="6" w:space="0" w:color="auto"/>
              <w:right w:val="single" w:sz="6" w:space="0" w:color="auto"/>
            </w:tcBorders>
            <w:vAlign w:val="center"/>
          </w:tcPr>
          <w:p w14:paraId="25411FC5"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F.6.4.3.3. Alternatif ısı yalıtım malzemeleri geliştirir. F.6.4.3.4. Binalarda ısı yalıtımının önemini, aile ve ülke ekonomisi ve kaynakların etkili kullanımı bakımından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4E6C8C6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Yoğunluğun madde için ayırt edici bir özellik olduğu vurgulanır. b. Yoğunluk birimi olarak g/cm3 kullanılır.</w:t>
            </w:r>
          </w:p>
        </w:tc>
        <w:tc>
          <w:tcPr>
            <w:tcW w:w="1275" w:type="dxa"/>
            <w:tcBorders>
              <w:top w:val="single" w:sz="6" w:space="0" w:color="auto"/>
              <w:left w:val="single" w:sz="6" w:space="0" w:color="auto"/>
              <w:bottom w:val="single" w:sz="6" w:space="0" w:color="auto"/>
              <w:right w:val="single" w:sz="6" w:space="0" w:color="auto"/>
            </w:tcBorders>
            <w:vAlign w:val="center"/>
          </w:tcPr>
          <w:p w14:paraId="3552277A" w14:textId="441F6458" w:rsidR="00D77F06" w:rsidRPr="00284C51" w:rsidRDefault="00002112"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Sivil Savunma Günü (28 Şubat) Yeşilay Haftası (1 Mart gününü içine alan hafta)</w:t>
            </w:r>
          </w:p>
        </w:tc>
        <w:tc>
          <w:tcPr>
            <w:tcW w:w="1701" w:type="dxa"/>
            <w:tcBorders>
              <w:top w:val="single" w:sz="6" w:space="0" w:color="auto"/>
              <w:left w:val="single" w:sz="6" w:space="0" w:color="auto"/>
              <w:bottom w:val="single" w:sz="6" w:space="0" w:color="auto"/>
              <w:right w:val="single" w:sz="6" w:space="0" w:color="auto"/>
            </w:tcBorders>
            <w:vAlign w:val="center"/>
          </w:tcPr>
          <w:p w14:paraId="2BC13CA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Akran Değerlendirme</w:t>
            </w:r>
          </w:p>
        </w:tc>
      </w:tr>
      <w:tr w:rsidR="00D77F06" w:rsidRPr="00284C51" w14:paraId="04BDB423"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0A56720" w14:textId="347F3F98" w:rsidR="00D77F06" w:rsidRPr="00284C51" w:rsidRDefault="004866BB"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06 </w:t>
            </w:r>
            <w:r w:rsidR="00824BDD">
              <w:rPr>
                <w:rFonts w:ascii="Calibri" w:hAnsi="Calibri" w:cs="Calibri"/>
                <w:b/>
                <w:bCs/>
                <w:color w:val="000000"/>
                <w:sz w:val="18"/>
                <w:szCs w:val="18"/>
                <w:lang w:val="en-US"/>
              </w:rPr>
              <w:t xml:space="preserve">-12 </w:t>
            </w:r>
            <w:r w:rsidR="00D77F06" w:rsidRPr="00284C51">
              <w:rPr>
                <w:rFonts w:ascii="Calibri" w:hAnsi="Calibri" w:cs="Calibri"/>
                <w:b/>
                <w:bCs/>
                <w:color w:val="000000"/>
                <w:sz w:val="18"/>
                <w:szCs w:val="18"/>
                <w:lang w:val="en-US"/>
              </w:rPr>
              <w:t>Mart</w:t>
            </w:r>
          </w:p>
        </w:tc>
        <w:tc>
          <w:tcPr>
            <w:tcW w:w="567" w:type="dxa"/>
            <w:tcBorders>
              <w:top w:val="single" w:sz="6" w:space="0" w:color="auto"/>
              <w:left w:val="single" w:sz="6" w:space="0" w:color="auto"/>
              <w:bottom w:val="single" w:sz="6" w:space="0" w:color="auto"/>
              <w:right w:val="single" w:sz="6" w:space="0" w:color="auto"/>
            </w:tcBorders>
            <w:vAlign w:val="center"/>
          </w:tcPr>
          <w:p w14:paraId="6471D8C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E96B6F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4: Madde Ve Isı</w:t>
            </w:r>
          </w:p>
        </w:tc>
        <w:tc>
          <w:tcPr>
            <w:tcW w:w="1307" w:type="dxa"/>
            <w:tcBorders>
              <w:top w:val="single" w:sz="6" w:space="0" w:color="auto"/>
              <w:left w:val="single" w:sz="6" w:space="0" w:color="auto"/>
              <w:bottom w:val="single" w:sz="6" w:space="0" w:color="auto"/>
              <w:right w:val="single" w:sz="6" w:space="0" w:color="auto"/>
            </w:tcBorders>
          </w:tcPr>
          <w:p w14:paraId="76F70C0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E948B8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23BAB6E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D07A08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F.6.4.4. Yakıtlar</w:t>
            </w:r>
          </w:p>
        </w:tc>
        <w:tc>
          <w:tcPr>
            <w:tcW w:w="3969" w:type="dxa"/>
            <w:tcBorders>
              <w:top w:val="single" w:sz="6" w:space="0" w:color="auto"/>
              <w:left w:val="single" w:sz="6" w:space="0" w:color="auto"/>
              <w:bottom w:val="single" w:sz="6" w:space="0" w:color="auto"/>
              <w:right w:val="single" w:sz="6" w:space="0" w:color="auto"/>
            </w:tcBorders>
            <w:vAlign w:val="center"/>
          </w:tcPr>
          <w:p w14:paraId="38A6F287"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tcW w:w="3969" w:type="dxa"/>
            <w:tcBorders>
              <w:top w:val="single" w:sz="6" w:space="0" w:color="auto"/>
              <w:left w:val="single" w:sz="6" w:space="0" w:color="auto"/>
              <w:bottom w:val="single" w:sz="6" w:space="0" w:color="auto"/>
              <w:right w:val="single" w:sz="6" w:space="0" w:color="auto"/>
            </w:tcBorders>
            <w:vAlign w:val="center"/>
          </w:tcPr>
          <w:p w14:paraId="77B2EC7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F.6.4.4.1.: Fosil yakıtların sınırlı olduğu ve yenilenemez enerji kaynaklarından biri olduğu belirtilir ve yenilenebilir enerji kaynaklarının önemi örnekler verilerek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2625D597" w14:textId="006A0C4E" w:rsidR="00D77F06" w:rsidRPr="00284C51" w:rsidRDefault="00002112"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Dünya Kadınlar Günü (8 Mart) İstiklâl Marşı'nın Kabulü ve Mehmet Akif Ersoy'u Anma Günü (12 Mart</w:t>
            </w:r>
            <w:r>
              <w:rPr>
                <w:rFonts w:ascii="Calibri" w:hAnsi="Calibri" w:cs="Calibri"/>
                <w:color w:val="000000"/>
                <w:sz w:val="18"/>
                <w:szCs w:val="18"/>
                <w:lang w:val="en-US"/>
              </w:rPr>
              <w:t>)</w:t>
            </w:r>
          </w:p>
        </w:tc>
        <w:tc>
          <w:tcPr>
            <w:tcW w:w="1701" w:type="dxa"/>
            <w:tcBorders>
              <w:top w:val="single" w:sz="6" w:space="0" w:color="auto"/>
              <w:left w:val="single" w:sz="6" w:space="0" w:color="auto"/>
              <w:bottom w:val="single" w:sz="6" w:space="0" w:color="auto"/>
              <w:right w:val="single" w:sz="6" w:space="0" w:color="auto"/>
            </w:tcBorders>
            <w:vAlign w:val="center"/>
          </w:tcPr>
          <w:p w14:paraId="147FC53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Gözlem Formu</w:t>
            </w:r>
          </w:p>
        </w:tc>
      </w:tr>
      <w:tr w:rsidR="00D77F06" w:rsidRPr="00284C51" w14:paraId="6C1AB638"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CB45E6E" w14:textId="0DBB239D" w:rsidR="00D77F06" w:rsidRPr="00284C51" w:rsidRDefault="00824BDD"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13</w:t>
            </w:r>
            <w:r>
              <w:rPr>
                <w:rFonts w:ascii="Calibri" w:hAnsi="Calibri" w:cs="Calibri"/>
                <w:b/>
                <w:bCs/>
                <w:color w:val="000000"/>
                <w:sz w:val="18"/>
                <w:szCs w:val="18"/>
                <w:lang w:val="en-US"/>
              </w:rPr>
              <w:t xml:space="preserve">-19 </w:t>
            </w:r>
            <w:r w:rsidR="00D77F06" w:rsidRPr="00284C51">
              <w:rPr>
                <w:rFonts w:ascii="Calibri" w:hAnsi="Calibri" w:cs="Calibri"/>
                <w:b/>
                <w:bCs/>
                <w:color w:val="000000"/>
                <w:sz w:val="18"/>
                <w:szCs w:val="18"/>
                <w:lang w:val="en-US"/>
              </w:rPr>
              <w:t xml:space="preserve"> Mart</w:t>
            </w:r>
          </w:p>
        </w:tc>
        <w:tc>
          <w:tcPr>
            <w:tcW w:w="567" w:type="dxa"/>
            <w:tcBorders>
              <w:top w:val="single" w:sz="6" w:space="0" w:color="auto"/>
              <w:left w:val="single" w:sz="6" w:space="0" w:color="auto"/>
              <w:bottom w:val="single" w:sz="6" w:space="0" w:color="auto"/>
              <w:right w:val="single" w:sz="6" w:space="0" w:color="auto"/>
            </w:tcBorders>
            <w:vAlign w:val="center"/>
          </w:tcPr>
          <w:p w14:paraId="2E97994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08DEE65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5: Ses Ve Özellikleri</w:t>
            </w:r>
          </w:p>
        </w:tc>
        <w:tc>
          <w:tcPr>
            <w:tcW w:w="1307" w:type="dxa"/>
            <w:tcBorders>
              <w:top w:val="single" w:sz="6" w:space="0" w:color="auto"/>
              <w:left w:val="single" w:sz="6" w:space="0" w:color="auto"/>
              <w:bottom w:val="single" w:sz="6" w:space="0" w:color="auto"/>
              <w:right w:val="single" w:sz="6" w:space="0" w:color="auto"/>
            </w:tcBorders>
          </w:tcPr>
          <w:p w14:paraId="6A36A8D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DF8EE4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1DA7C1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5D6D40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F.6.5.1. Sesin Yayılması</w:t>
            </w:r>
          </w:p>
        </w:tc>
        <w:tc>
          <w:tcPr>
            <w:tcW w:w="3969" w:type="dxa"/>
            <w:tcBorders>
              <w:top w:val="single" w:sz="6" w:space="0" w:color="auto"/>
              <w:left w:val="single" w:sz="6" w:space="0" w:color="auto"/>
              <w:bottom w:val="single" w:sz="6" w:space="0" w:color="auto"/>
              <w:right w:val="single" w:sz="6" w:space="0" w:color="auto"/>
            </w:tcBorders>
            <w:vAlign w:val="center"/>
          </w:tcPr>
          <w:p w14:paraId="6D90ABF7"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F.6.5.1.1. Sesin yayılabildiği ortamları tahmin eder ve tahminlerini test eder.</w:t>
            </w:r>
          </w:p>
        </w:tc>
        <w:tc>
          <w:tcPr>
            <w:tcW w:w="3969" w:type="dxa"/>
            <w:tcBorders>
              <w:top w:val="single" w:sz="6" w:space="0" w:color="auto"/>
              <w:left w:val="single" w:sz="6" w:space="0" w:color="auto"/>
              <w:bottom w:val="single" w:sz="6" w:space="0" w:color="auto"/>
              <w:right w:val="single" w:sz="6" w:space="0" w:color="auto"/>
            </w:tcBorders>
            <w:vAlign w:val="center"/>
          </w:tcPr>
          <w:p w14:paraId="62220F0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4FA65EF9" w14:textId="7F66C0C8"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3C96467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MEB Kazanım Testleri</w:t>
            </w:r>
          </w:p>
        </w:tc>
      </w:tr>
      <w:tr w:rsidR="00D77F06" w:rsidRPr="00284C51" w14:paraId="3715FFD4"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7CD84DE" w14:textId="78902F27" w:rsidR="00D77F06" w:rsidRPr="00284C51" w:rsidRDefault="002D4519"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sidR="00824BDD">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20 </w:t>
            </w:r>
            <w:r w:rsidR="00824BDD">
              <w:rPr>
                <w:rFonts w:ascii="Calibri" w:hAnsi="Calibri" w:cs="Calibri"/>
                <w:b/>
                <w:bCs/>
                <w:color w:val="000000"/>
                <w:sz w:val="18"/>
                <w:szCs w:val="18"/>
                <w:lang w:val="en-US"/>
              </w:rPr>
              <w:t xml:space="preserve">-26 </w:t>
            </w:r>
            <w:r w:rsidR="00D77F06" w:rsidRPr="00284C51">
              <w:rPr>
                <w:rFonts w:ascii="Calibri" w:hAnsi="Calibri" w:cs="Calibri"/>
                <w:b/>
                <w:bCs/>
                <w:color w:val="000000"/>
                <w:sz w:val="18"/>
                <w:szCs w:val="18"/>
                <w:lang w:val="en-US"/>
              </w:rPr>
              <w:t>Mart</w:t>
            </w:r>
          </w:p>
        </w:tc>
        <w:tc>
          <w:tcPr>
            <w:tcW w:w="567" w:type="dxa"/>
            <w:tcBorders>
              <w:top w:val="single" w:sz="6" w:space="0" w:color="auto"/>
              <w:left w:val="single" w:sz="6" w:space="0" w:color="auto"/>
              <w:bottom w:val="single" w:sz="6" w:space="0" w:color="auto"/>
              <w:right w:val="single" w:sz="6" w:space="0" w:color="auto"/>
            </w:tcBorders>
            <w:vAlign w:val="center"/>
          </w:tcPr>
          <w:p w14:paraId="026F22A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C91FB2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5: Ses Ve Özellikleri</w:t>
            </w:r>
          </w:p>
        </w:tc>
        <w:tc>
          <w:tcPr>
            <w:tcW w:w="1307" w:type="dxa"/>
            <w:tcBorders>
              <w:top w:val="single" w:sz="6" w:space="0" w:color="auto"/>
              <w:left w:val="single" w:sz="6" w:space="0" w:color="auto"/>
              <w:bottom w:val="single" w:sz="6" w:space="0" w:color="auto"/>
              <w:right w:val="single" w:sz="6" w:space="0" w:color="auto"/>
            </w:tcBorders>
          </w:tcPr>
          <w:p w14:paraId="075CB26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A3502D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2EBAE1C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2734EF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F.6.5.2. Sesin Farklı Ortamlarda Farklı Duyulması</w:t>
            </w:r>
          </w:p>
        </w:tc>
        <w:tc>
          <w:tcPr>
            <w:tcW w:w="3969" w:type="dxa"/>
            <w:tcBorders>
              <w:top w:val="single" w:sz="6" w:space="0" w:color="auto"/>
              <w:left w:val="single" w:sz="6" w:space="0" w:color="auto"/>
              <w:bottom w:val="single" w:sz="6" w:space="0" w:color="auto"/>
              <w:right w:val="single" w:sz="6" w:space="0" w:color="auto"/>
            </w:tcBorders>
            <w:vAlign w:val="center"/>
          </w:tcPr>
          <w:p w14:paraId="2CA8B611"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F.6.5.2.1. Ses kaynağının değişmesiyle seslerin farklı işitildiğini deneyerek keşfeder. F.6.5.2.2. Sesin yayıldığı ortamın değişmesiyle farklı işitildiğini deneyerek keşfeder.</w:t>
            </w:r>
          </w:p>
        </w:tc>
        <w:tc>
          <w:tcPr>
            <w:tcW w:w="3969" w:type="dxa"/>
            <w:tcBorders>
              <w:top w:val="single" w:sz="6" w:space="0" w:color="auto"/>
              <w:left w:val="single" w:sz="6" w:space="0" w:color="auto"/>
              <w:bottom w:val="single" w:sz="6" w:space="0" w:color="auto"/>
              <w:right w:val="single" w:sz="6" w:space="0" w:color="auto"/>
            </w:tcBorders>
            <w:vAlign w:val="center"/>
          </w:tcPr>
          <w:p w14:paraId="5F5D725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Frekans kavramına girilmez.</w:t>
            </w:r>
          </w:p>
        </w:tc>
        <w:tc>
          <w:tcPr>
            <w:tcW w:w="1275" w:type="dxa"/>
            <w:tcBorders>
              <w:top w:val="single" w:sz="6" w:space="0" w:color="auto"/>
              <w:left w:val="single" w:sz="6" w:space="0" w:color="auto"/>
              <w:bottom w:val="single" w:sz="6" w:space="0" w:color="auto"/>
              <w:right w:val="single" w:sz="6" w:space="0" w:color="auto"/>
            </w:tcBorders>
            <w:vAlign w:val="center"/>
          </w:tcPr>
          <w:p w14:paraId="1EF7FDA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2ACA89D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Eleştirel Düşünme Soruları ile Süreç Değerlendirme</w:t>
            </w:r>
          </w:p>
        </w:tc>
      </w:tr>
      <w:tr w:rsidR="00D77F06" w:rsidRPr="00284C51" w14:paraId="26A44EF1" w14:textId="77777777" w:rsidTr="002D4519">
        <w:trPr>
          <w:cantSplit/>
          <w:trHeight w:val="1552"/>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20426E1" w14:textId="45958400" w:rsidR="00D77F06" w:rsidRPr="00284C51" w:rsidRDefault="002D4519"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5</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27 Mart</w:t>
            </w:r>
            <w:r>
              <w:rPr>
                <w:rFonts w:ascii="Calibri" w:hAnsi="Calibri" w:cs="Calibri"/>
                <w:b/>
                <w:bCs/>
                <w:color w:val="000000"/>
                <w:sz w:val="18"/>
                <w:szCs w:val="18"/>
                <w:lang w:val="en-US"/>
              </w:rPr>
              <w:t xml:space="preserve"> -02 Nisan </w:t>
            </w:r>
          </w:p>
        </w:tc>
        <w:tc>
          <w:tcPr>
            <w:tcW w:w="567" w:type="dxa"/>
            <w:tcBorders>
              <w:top w:val="single" w:sz="6" w:space="0" w:color="auto"/>
              <w:left w:val="single" w:sz="6" w:space="0" w:color="auto"/>
              <w:bottom w:val="single" w:sz="6" w:space="0" w:color="auto"/>
              <w:right w:val="single" w:sz="6" w:space="0" w:color="auto"/>
            </w:tcBorders>
            <w:vAlign w:val="center"/>
          </w:tcPr>
          <w:p w14:paraId="54546EC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462B082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5: Ses Ve Özellikleri</w:t>
            </w:r>
          </w:p>
        </w:tc>
        <w:tc>
          <w:tcPr>
            <w:tcW w:w="1307" w:type="dxa"/>
            <w:tcBorders>
              <w:top w:val="single" w:sz="6" w:space="0" w:color="auto"/>
              <w:left w:val="single" w:sz="6" w:space="0" w:color="auto"/>
              <w:bottom w:val="single" w:sz="6" w:space="0" w:color="auto"/>
              <w:right w:val="single" w:sz="6" w:space="0" w:color="auto"/>
            </w:tcBorders>
          </w:tcPr>
          <w:p w14:paraId="7BE5D3E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AFE52A7"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9B5AA8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95B0EE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F.6.5.3. Sesin Sürati</w:t>
            </w:r>
          </w:p>
        </w:tc>
        <w:tc>
          <w:tcPr>
            <w:tcW w:w="3969" w:type="dxa"/>
            <w:tcBorders>
              <w:top w:val="single" w:sz="6" w:space="0" w:color="auto"/>
              <w:left w:val="single" w:sz="6" w:space="0" w:color="auto"/>
              <w:bottom w:val="single" w:sz="6" w:space="0" w:color="auto"/>
              <w:right w:val="single" w:sz="6" w:space="0" w:color="auto"/>
            </w:tcBorders>
            <w:vAlign w:val="center"/>
          </w:tcPr>
          <w:p w14:paraId="155766F2"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F.6.5.3.1. Sesin farklı ortamlardaki süratini karşılaştırır.</w:t>
            </w:r>
          </w:p>
        </w:tc>
        <w:tc>
          <w:tcPr>
            <w:tcW w:w="3969" w:type="dxa"/>
            <w:tcBorders>
              <w:top w:val="single" w:sz="6" w:space="0" w:color="auto"/>
              <w:left w:val="single" w:sz="6" w:space="0" w:color="auto"/>
              <w:bottom w:val="single" w:sz="6" w:space="0" w:color="auto"/>
              <w:right w:val="single" w:sz="6" w:space="0" w:color="auto"/>
            </w:tcBorders>
            <w:vAlign w:val="center"/>
          </w:tcPr>
          <w:p w14:paraId="5515202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Sesin boşlukta neden yayılmadığı belirtilir. b. Işık ve sesin havadaki sürati, şimşek, yıldırım ve gök gürültüsü olayları üzerinden karşılaştırılır. c. Sesin bir enerji türü olduğuna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267ED0D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Dünya Tiyatrolar Günü (27 Mart)</w:t>
            </w:r>
          </w:p>
        </w:tc>
        <w:tc>
          <w:tcPr>
            <w:tcW w:w="1701" w:type="dxa"/>
            <w:tcBorders>
              <w:top w:val="single" w:sz="6" w:space="0" w:color="auto"/>
              <w:left w:val="single" w:sz="6" w:space="0" w:color="auto"/>
              <w:bottom w:val="single" w:sz="6" w:space="0" w:color="auto"/>
              <w:right w:val="single" w:sz="6" w:space="0" w:color="auto"/>
            </w:tcBorders>
            <w:vAlign w:val="center"/>
          </w:tcPr>
          <w:p w14:paraId="6A1E475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77F06" w:rsidRPr="00284C51" w14:paraId="7E6EC125"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8754813" w14:textId="22E8901C" w:rsidR="00D77F06" w:rsidRPr="00284C51" w:rsidRDefault="002D4519"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sidR="00B4021F">
              <w:rPr>
                <w:rFonts w:ascii="Calibri" w:hAnsi="Calibri" w:cs="Calibri"/>
                <w:b/>
                <w:bCs/>
                <w:color w:val="000000"/>
                <w:sz w:val="18"/>
                <w:szCs w:val="18"/>
                <w:lang w:val="en-US"/>
              </w:rPr>
              <w:t xml:space="preserve"> 03-09</w:t>
            </w:r>
            <w:r w:rsidR="00D77F06" w:rsidRPr="00284C51">
              <w:rPr>
                <w:rFonts w:ascii="Calibri" w:hAnsi="Calibri" w:cs="Calibri"/>
                <w:b/>
                <w:bCs/>
                <w:color w:val="000000"/>
                <w:sz w:val="18"/>
                <w:szCs w:val="18"/>
                <w:lang w:val="en-US"/>
              </w:rPr>
              <w:t xml:space="preserve"> Nisan</w:t>
            </w:r>
          </w:p>
        </w:tc>
        <w:tc>
          <w:tcPr>
            <w:tcW w:w="567" w:type="dxa"/>
            <w:tcBorders>
              <w:top w:val="single" w:sz="6" w:space="0" w:color="auto"/>
              <w:left w:val="single" w:sz="6" w:space="0" w:color="auto"/>
              <w:bottom w:val="single" w:sz="6" w:space="0" w:color="auto"/>
              <w:right w:val="single" w:sz="6" w:space="0" w:color="auto"/>
            </w:tcBorders>
            <w:vAlign w:val="center"/>
          </w:tcPr>
          <w:p w14:paraId="165AB02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3025C627"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5: Ses Ve Özellikleri</w:t>
            </w:r>
          </w:p>
        </w:tc>
        <w:tc>
          <w:tcPr>
            <w:tcW w:w="1307" w:type="dxa"/>
            <w:tcBorders>
              <w:top w:val="single" w:sz="6" w:space="0" w:color="auto"/>
              <w:left w:val="single" w:sz="6" w:space="0" w:color="auto"/>
              <w:bottom w:val="single" w:sz="6" w:space="0" w:color="auto"/>
              <w:right w:val="single" w:sz="6" w:space="0" w:color="auto"/>
            </w:tcBorders>
          </w:tcPr>
          <w:p w14:paraId="342FA02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221FFE2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40657C3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05B8C0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F.6.5.4. Sesin Maddeyle Etkileşmesi</w:t>
            </w:r>
          </w:p>
        </w:tc>
        <w:tc>
          <w:tcPr>
            <w:tcW w:w="3969" w:type="dxa"/>
            <w:tcBorders>
              <w:top w:val="single" w:sz="6" w:space="0" w:color="auto"/>
              <w:left w:val="single" w:sz="6" w:space="0" w:color="auto"/>
              <w:bottom w:val="single" w:sz="6" w:space="0" w:color="auto"/>
              <w:right w:val="single" w:sz="6" w:space="0" w:color="auto"/>
            </w:tcBorders>
            <w:vAlign w:val="center"/>
          </w:tcPr>
          <w:p w14:paraId="23186D12"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F.6.5.4.1. Sesin yansıma ve soğurulmasına örnekler verir. F.6.5.4.2. Sesin yayılmasını önlemeye yönelik tahminlerde bulunur ve tahminlerini test eder. F.6.5.4.3. Ses yalıtımının önemini açıklar.</w:t>
            </w:r>
          </w:p>
        </w:tc>
        <w:tc>
          <w:tcPr>
            <w:tcW w:w="3969" w:type="dxa"/>
            <w:tcBorders>
              <w:top w:val="single" w:sz="6" w:space="0" w:color="auto"/>
              <w:left w:val="single" w:sz="6" w:space="0" w:color="auto"/>
              <w:bottom w:val="single" w:sz="6" w:space="0" w:color="auto"/>
              <w:right w:val="single" w:sz="6" w:space="0" w:color="auto"/>
            </w:tcBorders>
            <w:vAlign w:val="center"/>
          </w:tcPr>
          <w:p w14:paraId="7B1D14A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F.6.5.4.3.: Ses yalıtımı için geliştirilen teknolojik ve mimari uygulamalara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25AEC8C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3D58457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roofErr w:type="gramStart"/>
            <w:r w:rsidRPr="00284C51">
              <w:rPr>
                <w:rFonts w:ascii="Calibri" w:hAnsi="Calibri" w:cs="Calibri"/>
                <w:color w:val="000000"/>
                <w:sz w:val="18"/>
                <w:szCs w:val="18"/>
                <w:lang w:val="en-US"/>
              </w:rPr>
              <w:t>2.Dönem</w:t>
            </w:r>
            <w:proofErr w:type="gramEnd"/>
            <w:r w:rsidRPr="00284C51">
              <w:rPr>
                <w:rFonts w:ascii="Calibri" w:hAnsi="Calibri" w:cs="Calibri"/>
                <w:color w:val="000000"/>
                <w:sz w:val="18"/>
                <w:szCs w:val="18"/>
                <w:lang w:val="en-US"/>
              </w:rPr>
              <w:t xml:space="preserve"> 1. Yazılı Sınav</w:t>
            </w:r>
          </w:p>
        </w:tc>
      </w:tr>
      <w:tr w:rsidR="00D77F06" w:rsidRPr="00284C51" w14:paraId="183593F1"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9F4A87E" w14:textId="4B67DFDB" w:rsidR="00D77F06" w:rsidRPr="00284C51" w:rsidRDefault="00B4021F"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10 </w:t>
            </w:r>
            <w:r w:rsidR="00260988">
              <w:rPr>
                <w:rFonts w:ascii="Calibri" w:hAnsi="Calibri" w:cs="Calibri"/>
                <w:b/>
                <w:bCs/>
                <w:color w:val="000000"/>
                <w:sz w:val="18"/>
                <w:szCs w:val="18"/>
                <w:lang w:val="en-US"/>
              </w:rPr>
              <w:t xml:space="preserve">-16 </w:t>
            </w:r>
            <w:r w:rsidR="00D77F06" w:rsidRPr="00284C51">
              <w:rPr>
                <w:rFonts w:ascii="Calibri" w:hAnsi="Calibri" w:cs="Calibri"/>
                <w:b/>
                <w:bCs/>
                <w:color w:val="000000"/>
                <w:sz w:val="18"/>
                <w:szCs w:val="18"/>
                <w:lang w:val="en-US"/>
              </w:rPr>
              <w:t>Nisan</w:t>
            </w:r>
          </w:p>
        </w:tc>
        <w:tc>
          <w:tcPr>
            <w:tcW w:w="567" w:type="dxa"/>
            <w:tcBorders>
              <w:top w:val="single" w:sz="6" w:space="0" w:color="auto"/>
              <w:left w:val="single" w:sz="6" w:space="0" w:color="auto"/>
              <w:bottom w:val="single" w:sz="6" w:space="0" w:color="auto"/>
              <w:right w:val="single" w:sz="6" w:space="0" w:color="auto"/>
            </w:tcBorders>
            <w:vAlign w:val="center"/>
          </w:tcPr>
          <w:p w14:paraId="39F0D3F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66FFD39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5: Ses Ve Özellikleri</w:t>
            </w:r>
          </w:p>
        </w:tc>
        <w:tc>
          <w:tcPr>
            <w:tcW w:w="1307" w:type="dxa"/>
            <w:tcBorders>
              <w:top w:val="single" w:sz="6" w:space="0" w:color="auto"/>
              <w:left w:val="single" w:sz="6" w:space="0" w:color="auto"/>
              <w:bottom w:val="single" w:sz="6" w:space="0" w:color="auto"/>
              <w:right w:val="single" w:sz="6" w:space="0" w:color="auto"/>
            </w:tcBorders>
          </w:tcPr>
          <w:p w14:paraId="7F65182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45D6BC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EFBE397"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0570A3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F.6.5.4. Sesin Maddeyle Etkileşmesi</w:t>
            </w:r>
          </w:p>
        </w:tc>
        <w:tc>
          <w:tcPr>
            <w:tcW w:w="3969" w:type="dxa"/>
            <w:tcBorders>
              <w:top w:val="single" w:sz="6" w:space="0" w:color="auto"/>
              <w:left w:val="single" w:sz="6" w:space="0" w:color="auto"/>
              <w:bottom w:val="single" w:sz="6" w:space="0" w:color="auto"/>
              <w:right w:val="single" w:sz="6" w:space="0" w:color="auto"/>
            </w:tcBorders>
            <w:vAlign w:val="center"/>
          </w:tcPr>
          <w:p w14:paraId="362F0132"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F.6.5.4.4. Akustik uygulamalarına örnekler verir. F.6.5.4.5. Sesin yalıtımı veya akustik uygulamalarına örnek teşkil edecek ortam tasarımı yapar.</w:t>
            </w:r>
          </w:p>
        </w:tc>
        <w:tc>
          <w:tcPr>
            <w:tcW w:w="3969" w:type="dxa"/>
            <w:tcBorders>
              <w:top w:val="single" w:sz="6" w:space="0" w:color="auto"/>
              <w:left w:val="single" w:sz="6" w:space="0" w:color="auto"/>
              <w:bottom w:val="single" w:sz="6" w:space="0" w:color="auto"/>
              <w:right w:val="single" w:sz="6" w:space="0" w:color="auto"/>
            </w:tcBorders>
            <w:vAlign w:val="center"/>
          </w:tcPr>
          <w:p w14:paraId="444DBD9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roofErr w:type="gramStart"/>
            <w:r w:rsidRPr="00284C51">
              <w:rPr>
                <w:rFonts w:ascii="Calibri" w:hAnsi="Calibri" w:cs="Calibri"/>
                <w:color w:val="000000"/>
                <w:sz w:val="18"/>
                <w:szCs w:val="18"/>
                <w:lang w:val="en-US"/>
              </w:rPr>
              <w:t>F.6.5.4.4. :Modern</w:t>
            </w:r>
            <w:proofErr w:type="gramEnd"/>
            <w:r w:rsidRPr="00284C51">
              <w:rPr>
                <w:rFonts w:ascii="Calibri" w:hAnsi="Calibri" w:cs="Calibri"/>
                <w:color w:val="000000"/>
                <w:sz w:val="18"/>
                <w:szCs w:val="18"/>
                <w:lang w:val="en-US"/>
              </w:rPr>
              <w:t xml:space="preserve"> ve kültürel mimarideki uygulamalara vurgu yapılır. Örneğin Süleymaniye Camii’nin akustik mimarisine atıf yapılır.</w:t>
            </w:r>
          </w:p>
        </w:tc>
        <w:tc>
          <w:tcPr>
            <w:tcW w:w="1275" w:type="dxa"/>
            <w:tcBorders>
              <w:top w:val="single" w:sz="6" w:space="0" w:color="auto"/>
              <w:left w:val="single" w:sz="6" w:space="0" w:color="auto"/>
              <w:bottom w:val="single" w:sz="6" w:space="0" w:color="auto"/>
              <w:right w:val="single" w:sz="6" w:space="0" w:color="auto"/>
            </w:tcBorders>
            <w:vAlign w:val="center"/>
          </w:tcPr>
          <w:p w14:paraId="75704A2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FD9F91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MEB Kazanım Testleri</w:t>
            </w:r>
          </w:p>
        </w:tc>
      </w:tr>
      <w:tr w:rsidR="00D77F06" w:rsidRPr="00284C51" w14:paraId="27863EE8" w14:textId="77777777" w:rsidTr="00792925">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A793B06" w14:textId="04C0752B" w:rsidR="00D77F06" w:rsidRPr="00284C51" w:rsidRDefault="008A4277"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3</w:t>
            </w:r>
            <w:r w:rsidR="00D77F06" w:rsidRPr="00284C51">
              <w:rPr>
                <w:rFonts w:ascii="Calibri" w:hAnsi="Calibri" w:cs="Calibri"/>
                <w:b/>
                <w:bCs/>
                <w:color w:val="000000"/>
                <w:sz w:val="18"/>
                <w:szCs w:val="18"/>
                <w:lang w:val="en-US"/>
              </w:rPr>
              <w:t>. Hafta</w:t>
            </w:r>
            <w:r w:rsidR="00260988">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 xml:space="preserve">17 </w:t>
            </w:r>
            <w:r>
              <w:rPr>
                <w:rFonts w:ascii="Calibri" w:hAnsi="Calibri" w:cs="Calibri"/>
                <w:b/>
                <w:bCs/>
                <w:color w:val="000000"/>
                <w:sz w:val="18"/>
                <w:szCs w:val="18"/>
                <w:lang w:val="en-US"/>
              </w:rPr>
              <w:t xml:space="preserve">-23 </w:t>
            </w:r>
            <w:r w:rsidR="00D77F06" w:rsidRPr="00284C51">
              <w:rPr>
                <w:rFonts w:ascii="Calibri" w:hAnsi="Calibri" w:cs="Calibri"/>
                <w:b/>
                <w:bCs/>
                <w:color w:val="000000"/>
                <w:sz w:val="18"/>
                <w:szCs w:val="18"/>
                <w:lang w:val="en-US"/>
              </w:rPr>
              <w:t>Nisan</w:t>
            </w:r>
          </w:p>
        </w:tc>
        <w:tc>
          <w:tcPr>
            <w:tcW w:w="11229" w:type="dxa"/>
            <w:gridSpan w:val="5"/>
            <w:tcBorders>
              <w:top w:val="single" w:sz="6" w:space="0" w:color="auto"/>
              <w:left w:val="single" w:sz="6" w:space="0" w:color="auto"/>
              <w:bottom w:val="single" w:sz="6" w:space="0" w:color="auto"/>
              <w:right w:val="single" w:sz="6" w:space="0" w:color="auto"/>
            </w:tcBorders>
            <w:vAlign w:val="center"/>
          </w:tcPr>
          <w:p w14:paraId="742C7DAF" w14:textId="39333EB8" w:rsidR="00D77F06" w:rsidRPr="00284C51" w:rsidRDefault="00D77F06" w:rsidP="00D77F06">
            <w:pPr>
              <w:autoSpaceDE w:val="0"/>
              <w:autoSpaceDN w:val="0"/>
              <w:adjustRightInd w:val="0"/>
              <w:jc w:val="center"/>
              <w:rPr>
                <w:rFonts w:ascii="Calibri" w:hAnsi="Calibri" w:cs="Calibri"/>
                <w:color w:val="000000"/>
                <w:sz w:val="72"/>
                <w:szCs w:val="72"/>
                <w:lang w:val="en-US"/>
              </w:rPr>
            </w:pPr>
            <w:r w:rsidRPr="00284C51">
              <w:rPr>
                <w:rFonts w:ascii="Calibri" w:hAnsi="Calibri" w:cs="Calibri"/>
                <w:b/>
                <w:bCs/>
                <w:color w:val="000000"/>
                <w:sz w:val="72"/>
                <w:szCs w:val="72"/>
                <w:lang w:val="en-US"/>
              </w:rPr>
              <w:t>ARA TATİL</w:t>
            </w:r>
          </w:p>
        </w:tc>
        <w:tc>
          <w:tcPr>
            <w:tcW w:w="1275" w:type="dxa"/>
            <w:tcBorders>
              <w:top w:val="single" w:sz="6" w:space="0" w:color="auto"/>
              <w:left w:val="single" w:sz="6" w:space="0" w:color="auto"/>
              <w:bottom w:val="single" w:sz="6" w:space="0" w:color="auto"/>
              <w:right w:val="single" w:sz="6" w:space="0" w:color="auto"/>
            </w:tcBorders>
            <w:vAlign w:val="center"/>
          </w:tcPr>
          <w:p w14:paraId="2E63366F" w14:textId="77777777" w:rsidR="00D77F06"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Turizm Haftası  (15-22 Nisan)</w:t>
            </w:r>
          </w:p>
          <w:p w14:paraId="69DE9B35" w14:textId="2F2C0629" w:rsidR="0042769F" w:rsidRPr="00284C51" w:rsidRDefault="0042769F"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Ulusal Egemenlik ve Çocuk Bayramı (23 Nisan)</w:t>
            </w:r>
          </w:p>
        </w:tc>
        <w:tc>
          <w:tcPr>
            <w:tcW w:w="1701" w:type="dxa"/>
            <w:tcBorders>
              <w:top w:val="single" w:sz="6" w:space="0" w:color="auto"/>
              <w:left w:val="single" w:sz="6" w:space="0" w:color="auto"/>
              <w:bottom w:val="single" w:sz="6" w:space="0" w:color="auto"/>
              <w:right w:val="single" w:sz="6" w:space="0" w:color="auto"/>
            </w:tcBorders>
            <w:vAlign w:val="center"/>
          </w:tcPr>
          <w:p w14:paraId="1BF52B2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İkinci Ara Tatil</w:t>
            </w:r>
          </w:p>
        </w:tc>
      </w:tr>
      <w:tr w:rsidR="00D77F06" w:rsidRPr="00284C51" w14:paraId="5268240B"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642810C9" w14:textId="7080A973" w:rsidR="00D77F06" w:rsidRPr="00284C51" w:rsidRDefault="00655703"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24</w:t>
            </w:r>
            <w:r>
              <w:rPr>
                <w:rFonts w:ascii="Calibri" w:hAnsi="Calibri" w:cs="Calibri"/>
                <w:b/>
                <w:bCs/>
                <w:color w:val="000000"/>
                <w:sz w:val="18"/>
                <w:szCs w:val="18"/>
                <w:lang w:val="en-US"/>
              </w:rPr>
              <w:t>-30</w:t>
            </w:r>
            <w:r w:rsidR="00D77F06" w:rsidRPr="00284C51">
              <w:rPr>
                <w:rFonts w:ascii="Calibri" w:hAnsi="Calibri" w:cs="Calibri"/>
                <w:b/>
                <w:bCs/>
                <w:color w:val="000000"/>
                <w:sz w:val="18"/>
                <w:szCs w:val="18"/>
                <w:lang w:val="en-US"/>
              </w:rPr>
              <w:t xml:space="preserve"> Nisan</w:t>
            </w:r>
          </w:p>
        </w:tc>
        <w:tc>
          <w:tcPr>
            <w:tcW w:w="567" w:type="dxa"/>
            <w:tcBorders>
              <w:top w:val="single" w:sz="6" w:space="0" w:color="auto"/>
              <w:left w:val="single" w:sz="6" w:space="0" w:color="auto"/>
              <w:bottom w:val="single" w:sz="6" w:space="0" w:color="auto"/>
              <w:right w:val="single" w:sz="6" w:space="0" w:color="auto"/>
            </w:tcBorders>
            <w:vAlign w:val="center"/>
          </w:tcPr>
          <w:p w14:paraId="7018EC4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072E146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6: Vücudumuzdaki Sistemler Ve Sağlığı</w:t>
            </w:r>
          </w:p>
        </w:tc>
        <w:tc>
          <w:tcPr>
            <w:tcW w:w="1307" w:type="dxa"/>
            <w:tcBorders>
              <w:top w:val="single" w:sz="6" w:space="0" w:color="auto"/>
              <w:left w:val="single" w:sz="6" w:space="0" w:color="auto"/>
              <w:bottom w:val="single" w:sz="6" w:space="0" w:color="auto"/>
              <w:right w:val="single" w:sz="6" w:space="0" w:color="auto"/>
            </w:tcBorders>
          </w:tcPr>
          <w:p w14:paraId="0DD253F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8EC17A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745525B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19567A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F.6.6.1. Denetleyici ve Düzenleyici Sistemler</w:t>
            </w:r>
          </w:p>
        </w:tc>
        <w:tc>
          <w:tcPr>
            <w:tcW w:w="3969" w:type="dxa"/>
            <w:tcBorders>
              <w:top w:val="single" w:sz="6" w:space="0" w:color="auto"/>
              <w:left w:val="single" w:sz="6" w:space="0" w:color="auto"/>
              <w:bottom w:val="single" w:sz="6" w:space="0" w:color="auto"/>
              <w:right w:val="single" w:sz="6" w:space="0" w:color="auto"/>
            </w:tcBorders>
            <w:vAlign w:val="center"/>
          </w:tcPr>
          <w:p w14:paraId="5BB54628"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F.6.6.1.1. Sinir sistemini, merkezî ve çevresel sinir sisteminin görevlerini model üzerinde açıklar.</w:t>
            </w:r>
          </w:p>
        </w:tc>
        <w:tc>
          <w:tcPr>
            <w:tcW w:w="3969" w:type="dxa"/>
            <w:tcBorders>
              <w:top w:val="single" w:sz="6" w:space="0" w:color="auto"/>
              <w:left w:val="single" w:sz="6" w:space="0" w:color="auto"/>
              <w:bottom w:val="single" w:sz="6" w:space="0" w:color="auto"/>
              <w:right w:val="single" w:sz="6" w:space="0" w:color="auto"/>
            </w:tcBorders>
            <w:vAlign w:val="center"/>
          </w:tcPr>
          <w:p w14:paraId="54514EF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4E5018C6" w14:textId="15B614DD"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71D34E1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Tema Gözlem Formu</w:t>
            </w:r>
          </w:p>
        </w:tc>
      </w:tr>
      <w:tr w:rsidR="00D77F06" w:rsidRPr="00284C51" w14:paraId="6CD90F59"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03BA9B8" w14:textId="51893EBD" w:rsidR="00D77F06" w:rsidRPr="00284C51" w:rsidRDefault="00655703"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sidR="0020287A">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01</w:t>
            </w:r>
            <w:r w:rsidR="0020287A">
              <w:rPr>
                <w:rFonts w:ascii="Calibri" w:hAnsi="Calibri" w:cs="Calibri"/>
                <w:b/>
                <w:bCs/>
                <w:color w:val="000000"/>
                <w:sz w:val="18"/>
                <w:szCs w:val="18"/>
                <w:lang w:val="en-US"/>
              </w:rPr>
              <w:t>-07</w:t>
            </w:r>
            <w:r w:rsidR="00D77F06" w:rsidRPr="00284C51">
              <w:rPr>
                <w:rFonts w:ascii="Calibri" w:hAnsi="Calibri" w:cs="Calibri"/>
                <w:b/>
                <w:bCs/>
                <w:color w:val="000000"/>
                <w:sz w:val="18"/>
                <w:szCs w:val="18"/>
                <w:lang w:val="en-US"/>
              </w:rPr>
              <w:t xml:space="preserve"> Mayıs</w:t>
            </w:r>
          </w:p>
        </w:tc>
        <w:tc>
          <w:tcPr>
            <w:tcW w:w="567" w:type="dxa"/>
            <w:tcBorders>
              <w:top w:val="single" w:sz="6" w:space="0" w:color="auto"/>
              <w:left w:val="single" w:sz="6" w:space="0" w:color="auto"/>
              <w:bottom w:val="single" w:sz="6" w:space="0" w:color="auto"/>
              <w:right w:val="single" w:sz="6" w:space="0" w:color="auto"/>
            </w:tcBorders>
            <w:vAlign w:val="center"/>
          </w:tcPr>
          <w:p w14:paraId="0BEAA4A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43BB65F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6: Vücudumuzdaki Sistemler Ve Sağlığı</w:t>
            </w:r>
          </w:p>
        </w:tc>
        <w:tc>
          <w:tcPr>
            <w:tcW w:w="1307" w:type="dxa"/>
            <w:tcBorders>
              <w:top w:val="single" w:sz="6" w:space="0" w:color="auto"/>
              <w:left w:val="single" w:sz="6" w:space="0" w:color="auto"/>
              <w:bottom w:val="single" w:sz="6" w:space="0" w:color="auto"/>
              <w:right w:val="single" w:sz="6" w:space="0" w:color="auto"/>
            </w:tcBorders>
          </w:tcPr>
          <w:p w14:paraId="0743D85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0D04D5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232D49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313BA7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F.6.6.1. Denetleyici ve Düzenleyici Sistemler</w:t>
            </w:r>
          </w:p>
        </w:tc>
        <w:tc>
          <w:tcPr>
            <w:tcW w:w="3969" w:type="dxa"/>
            <w:tcBorders>
              <w:top w:val="single" w:sz="6" w:space="0" w:color="auto"/>
              <w:left w:val="single" w:sz="6" w:space="0" w:color="auto"/>
              <w:bottom w:val="single" w:sz="6" w:space="0" w:color="auto"/>
              <w:right w:val="single" w:sz="6" w:space="0" w:color="auto"/>
            </w:tcBorders>
            <w:vAlign w:val="center"/>
          </w:tcPr>
          <w:p w14:paraId="36E4635C"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F.6.6.1.2. İç salgı bezlerinin vücut için önemini fark eder.</w:t>
            </w:r>
          </w:p>
        </w:tc>
        <w:tc>
          <w:tcPr>
            <w:tcW w:w="3969" w:type="dxa"/>
            <w:tcBorders>
              <w:top w:val="single" w:sz="6" w:space="0" w:color="auto"/>
              <w:left w:val="single" w:sz="6" w:space="0" w:color="auto"/>
              <w:bottom w:val="single" w:sz="6" w:space="0" w:color="auto"/>
              <w:right w:val="single" w:sz="6" w:space="0" w:color="auto"/>
            </w:tcBorders>
            <w:vAlign w:val="center"/>
          </w:tcPr>
          <w:p w14:paraId="72C47FE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roofErr w:type="gramStart"/>
            <w:r w:rsidRPr="00284C51">
              <w:rPr>
                <w:rFonts w:ascii="Calibri" w:hAnsi="Calibri" w:cs="Calibri"/>
                <w:color w:val="000000"/>
                <w:sz w:val="18"/>
                <w:szCs w:val="18"/>
                <w:lang w:val="en-US"/>
              </w:rPr>
              <w:t>a</w:t>
            </w:r>
            <w:proofErr w:type="gramEnd"/>
            <w:r w:rsidRPr="00284C51">
              <w:rPr>
                <w:rFonts w:ascii="Calibri" w:hAnsi="Calibri" w:cs="Calibri"/>
                <w:color w:val="000000"/>
                <w:sz w:val="18"/>
                <w:szCs w:val="18"/>
                <w:lang w:val="en-US"/>
              </w:rPr>
              <w:t>. İç salgı bezlerinin yapılarına girilmez. b. Büyüme, tiroksin, adrenalin, glukagon ve insülin hormonuna değinilir. c. Hormonal değişikliklerin ergenlik ile ilişkisine değinilir.</w:t>
            </w:r>
          </w:p>
        </w:tc>
        <w:tc>
          <w:tcPr>
            <w:tcW w:w="1275" w:type="dxa"/>
            <w:tcBorders>
              <w:top w:val="single" w:sz="6" w:space="0" w:color="auto"/>
              <w:left w:val="single" w:sz="6" w:space="0" w:color="auto"/>
              <w:bottom w:val="single" w:sz="6" w:space="0" w:color="auto"/>
              <w:right w:val="single" w:sz="6" w:space="0" w:color="auto"/>
            </w:tcBorders>
            <w:vAlign w:val="center"/>
          </w:tcPr>
          <w:p w14:paraId="776AFB88" w14:textId="631B3E10" w:rsidR="00D77F06" w:rsidRPr="00284C51" w:rsidRDefault="0086082B"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Trafik ve İlkyardım Haftası (Mayıs ayının ilk haftası)</w:t>
            </w:r>
          </w:p>
        </w:tc>
        <w:tc>
          <w:tcPr>
            <w:tcW w:w="1701" w:type="dxa"/>
            <w:tcBorders>
              <w:top w:val="single" w:sz="6" w:space="0" w:color="auto"/>
              <w:left w:val="single" w:sz="6" w:space="0" w:color="auto"/>
              <w:bottom w:val="single" w:sz="6" w:space="0" w:color="auto"/>
              <w:right w:val="single" w:sz="6" w:space="0" w:color="auto"/>
            </w:tcBorders>
            <w:vAlign w:val="center"/>
          </w:tcPr>
          <w:p w14:paraId="5E40891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Gözlem Formu</w:t>
            </w:r>
          </w:p>
        </w:tc>
      </w:tr>
      <w:tr w:rsidR="00D77F06" w:rsidRPr="00284C51" w14:paraId="2D0693DA"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E2EC629" w14:textId="5FAC31D8" w:rsidR="00D77F06" w:rsidRPr="00284C51" w:rsidRDefault="00035EB8"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08</w:t>
            </w:r>
            <w:r>
              <w:rPr>
                <w:rFonts w:ascii="Calibri" w:hAnsi="Calibri" w:cs="Calibri"/>
                <w:b/>
                <w:bCs/>
                <w:color w:val="000000"/>
                <w:sz w:val="18"/>
                <w:szCs w:val="18"/>
                <w:lang w:val="en-US"/>
              </w:rPr>
              <w:t xml:space="preserve">-14 </w:t>
            </w:r>
            <w:r w:rsidR="00D77F06" w:rsidRPr="00284C51">
              <w:rPr>
                <w:rFonts w:ascii="Calibri" w:hAnsi="Calibri" w:cs="Calibri"/>
                <w:b/>
                <w:bCs/>
                <w:color w:val="000000"/>
                <w:sz w:val="18"/>
                <w:szCs w:val="18"/>
                <w:lang w:val="en-US"/>
              </w:rPr>
              <w:t xml:space="preserve"> Mayıs</w:t>
            </w:r>
          </w:p>
        </w:tc>
        <w:tc>
          <w:tcPr>
            <w:tcW w:w="567" w:type="dxa"/>
            <w:tcBorders>
              <w:top w:val="single" w:sz="6" w:space="0" w:color="auto"/>
              <w:left w:val="single" w:sz="6" w:space="0" w:color="auto"/>
              <w:bottom w:val="single" w:sz="6" w:space="0" w:color="auto"/>
              <w:right w:val="single" w:sz="6" w:space="0" w:color="auto"/>
            </w:tcBorders>
            <w:vAlign w:val="center"/>
          </w:tcPr>
          <w:p w14:paraId="4375046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B37111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6: Vücudumuzdaki Sistemler Ve Sağlığı</w:t>
            </w:r>
          </w:p>
        </w:tc>
        <w:tc>
          <w:tcPr>
            <w:tcW w:w="1307" w:type="dxa"/>
            <w:tcBorders>
              <w:top w:val="single" w:sz="6" w:space="0" w:color="auto"/>
              <w:left w:val="single" w:sz="6" w:space="0" w:color="auto"/>
              <w:bottom w:val="single" w:sz="6" w:space="0" w:color="auto"/>
              <w:right w:val="single" w:sz="6" w:space="0" w:color="auto"/>
            </w:tcBorders>
          </w:tcPr>
          <w:p w14:paraId="0A97EDF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18FBB6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215F0A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EBE2F62"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F.6.6.1. Denetleyici ve Düzenleyici Sistemler</w:t>
            </w:r>
          </w:p>
        </w:tc>
        <w:tc>
          <w:tcPr>
            <w:tcW w:w="3969" w:type="dxa"/>
            <w:tcBorders>
              <w:top w:val="single" w:sz="6" w:space="0" w:color="auto"/>
              <w:left w:val="single" w:sz="6" w:space="0" w:color="auto"/>
              <w:bottom w:val="single" w:sz="6" w:space="0" w:color="auto"/>
              <w:right w:val="single" w:sz="6" w:space="0" w:color="auto"/>
            </w:tcBorders>
            <w:vAlign w:val="center"/>
          </w:tcPr>
          <w:p w14:paraId="012C731F"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21490D0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F.6.6.1.3.: Diğer gelişim dönemleri ve özellikleri verilmez.</w:t>
            </w:r>
          </w:p>
        </w:tc>
        <w:tc>
          <w:tcPr>
            <w:tcW w:w="1275" w:type="dxa"/>
            <w:tcBorders>
              <w:top w:val="single" w:sz="6" w:space="0" w:color="auto"/>
              <w:left w:val="single" w:sz="6" w:space="0" w:color="auto"/>
              <w:bottom w:val="single" w:sz="6" w:space="0" w:color="auto"/>
              <w:right w:val="single" w:sz="6" w:space="0" w:color="auto"/>
            </w:tcBorders>
            <w:vAlign w:val="center"/>
          </w:tcPr>
          <w:p w14:paraId="0A86379B" w14:textId="61159A6C" w:rsidR="00D77F06" w:rsidRPr="00284C51" w:rsidRDefault="0086082B"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Engelliler Haftası (10-16 Mayıs)</w:t>
            </w:r>
          </w:p>
        </w:tc>
        <w:tc>
          <w:tcPr>
            <w:tcW w:w="1701" w:type="dxa"/>
            <w:tcBorders>
              <w:top w:val="single" w:sz="6" w:space="0" w:color="auto"/>
              <w:left w:val="single" w:sz="6" w:space="0" w:color="auto"/>
              <w:bottom w:val="single" w:sz="6" w:space="0" w:color="auto"/>
              <w:right w:val="single" w:sz="6" w:space="0" w:color="auto"/>
            </w:tcBorders>
            <w:vAlign w:val="center"/>
          </w:tcPr>
          <w:p w14:paraId="5A0FD90C"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Eleştirel Düşünme Soruları ile Süreç Değerlendirme</w:t>
            </w:r>
          </w:p>
        </w:tc>
      </w:tr>
      <w:tr w:rsidR="00D77F06" w:rsidRPr="00284C51" w14:paraId="4FD84CD7"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062DAA6" w14:textId="4370E2BA" w:rsidR="00D77F06" w:rsidRPr="00284C51" w:rsidRDefault="00035EB8"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lastRenderedPageBreak/>
              <w:t>3</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15</w:t>
            </w:r>
            <w:r>
              <w:rPr>
                <w:rFonts w:ascii="Calibri" w:hAnsi="Calibri" w:cs="Calibri"/>
                <w:b/>
                <w:bCs/>
                <w:color w:val="000000"/>
                <w:sz w:val="18"/>
                <w:szCs w:val="18"/>
                <w:lang w:val="en-US"/>
              </w:rPr>
              <w:t xml:space="preserve">-21 </w:t>
            </w:r>
            <w:r w:rsidR="00D77F06" w:rsidRPr="00284C51">
              <w:rPr>
                <w:rFonts w:ascii="Calibri" w:hAnsi="Calibri" w:cs="Calibri"/>
                <w:b/>
                <w:bCs/>
                <w:color w:val="000000"/>
                <w:sz w:val="18"/>
                <w:szCs w:val="18"/>
                <w:lang w:val="en-US"/>
              </w:rPr>
              <w:t xml:space="preserve"> Mayıs</w:t>
            </w:r>
          </w:p>
        </w:tc>
        <w:tc>
          <w:tcPr>
            <w:tcW w:w="567" w:type="dxa"/>
            <w:tcBorders>
              <w:top w:val="single" w:sz="6" w:space="0" w:color="auto"/>
              <w:left w:val="single" w:sz="6" w:space="0" w:color="auto"/>
              <w:bottom w:val="single" w:sz="6" w:space="0" w:color="auto"/>
              <w:right w:val="single" w:sz="6" w:space="0" w:color="auto"/>
            </w:tcBorders>
            <w:vAlign w:val="center"/>
          </w:tcPr>
          <w:p w14:paraId="1B6B04F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73A98E74"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6: Vücudumuzdaki Sistemler Ve Sağlığı</w:t>
            </w:r>
          </w:p>
        </w:tc>
        <w:tc>
          <w:tcPr>
            <w:tcW w:w="1307" w:type="dxa"/>
            <w:tcBorders>
              <w:top w:val="single" w:sz="6" w:space="0" w:color="auto"/>
              <w:left w:val="single" w:sz="6" w:space="0" w:color="auto"/>
              <w:bottom w:val="single" w:sz="6" w:space="0" w:color="auto"/>
              <w:right w:val="single" w:sz="6" w:space="0" w:color="auto"/>
            </w:tcBorders>
          </w:tcPr>
          <w:p w14:paraId="4ACAF07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678475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2F56D33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30F0C3D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F.6.6.2. Duyu Organları</w:t>
            </w:r>
          </w:p>
        </w:tc>
        <w:tc>
          <w:tcPr>
            <w:tcW w:w="3969" w:type="dxa"/>
            <w:tcBorders>
              <w:top w:val="single" w:sz="6" w:space="0" w:color="auto"/>
              <w:left w:val="single" w:sz="6" w:space="0" w:color="auto"/>
              <w:bottom w:val="single" w:sz="6" w:space="0" w:color="auto"/>
              <w:right w:val="single" w:sz="6" w:space="0" w:color="auto"/>
            </w:tcBorders>
            <w:vAlign w:val="center"/>
          </w:tcPr>
          <w:p w14:paraId="1F94C134"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tcW w:w="3969" w:type="dxa"/>
            <w:tcBorders>
              <w:top w:val="single" w:sz="6" w:space="0" w:color="auto"/>
              <w:left w:val="single" w:sz="6" w:space="0" w:color="auto"/>
              <w:bottom w:val="single" w:sz="6" w:space="0" w:color="auto"/>
              <w:right w:val="single" w:sz="6" w:space="0" w:color="auto"/>
            </w:tcBorders>
            <w:vAlign w:val="center"/>
          </w:tcPr>
          <w:p w14:paraId="28C4BC09"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F.6.6.2.1</w:t>
            </w:r>
            <w:proofErr w:type="gramStart"/>
            <w:r w:rsidRPr="00284C51">
              <w:rPr>
                <w:rFonts w:ascii="Calibri" w:hAnsi="Calibri" w:cs="Calibri"/>
                <w:color w:val="000000"/>
                <w:sz w:val="18"/>
                <w:szCs w:val="18"/>
                <w:lang w:val="en-US"/>
              </w:rPr>
              <w:t>. :</w:t>
            </w:r>
            <w:proofErr w:type="gramEnd"/>
            <w:r w:rsidRPr="00284C51">
              <w:rPr>
                <w:rFonts w:ascii="Calibri" w:hAnsi="Calibri" w:cs="Calibri"/>
                <w:color w:val="000000"/>
                <w:sz w:val="18"/>
                <w:szCs w:val="18"/>
                <w:lang w:val="en-US"/>
              </w:rPr>
              <w:t xml:space="preserve"> Duyu organlarının ayrıntılı yapılarına girilmez. F.6.6.2.3</w:t>
            </w:r>
            <w:proofErr w:type="gramStart"/>
            <w:r w:rsidRPr="00284C51">
              <w:rPr>
                <w:rFonts w:ascii="Calibri" w:hAnsi="Calibri" w:cs="Calibri"/>
                <w:color w:val="000000"/>
                <w:sz w:val="18"/>
                <w:szCs w:val="18"/>
                <w:lang w:val="en-US"/>
              </w:rPr>
              <w:t>. :</w:t>
            </w:r>
            <w:proofErr w:type="gramEnd"/>
            <w:r w:rsidRPr="00284C51">
              <w:rPr>
                <w:rFonts w:ascii="Calibri" w:hAnsi="Calibri" w:cs="Calibri"/>
                <w:color w:val="000000"/>
                <w:sz w:val="18"/>
                <w:szCs w:val="18"/>
                <w:lang w:val="en-US"/>
              </w:rPr>
              <w:t>a. Göz kusurlarından miyopluk, hipermetropluk, astigmatlık ve şaşılığın sebeplerine değinilmeden tedavi yöntemleri kısaca açıklanır. b. Görme ve işitme engelli bireylerin yaşamlarını kolaylaştıran teknolojiler vurgulanır.</w:t>
            </w:r>
          </w:p>
        </w:tc>
        <w:tc>
          <w:tcPr>
            <w:tcW w:w="1275" w:type="dxa"/>
            <w:tcBorders>
              <w:top w:val="single" w:sz="6" w:space="0" w:color="auto"/>
              <w:left w:val="single" w:sz="6" w:space="0" w:color="auto"/>
              <w:bottom w:val="single" w:sz="6" w:space="0" w:color="auto"/>
              <w:right w:val="single" w:sz="6" w:space="0" w:color="auto"/>
            </w:tcBorders>
            <w:vAlign w:val="center"/>
          </w:tcPr>
          <w:p w14:paraId="1E6E7E70" w14:textId="20CC6A09" w:rsidR="00D77F06" w:rsidRPr="00284C51" w:rsidRDefault="0086082B"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Atatürk'ü Anma ve Gençlik ve Spor Bayramı (19 Mayıs)</w:t>
            </w:r>
          </w:p>
        </w:tc>
        <w:tc>
          <w:tcPr>
            <w:tcW w:w="1701" w:type="dxa"/>
            <w:tcBorders>
              <w:top w:val="single" w:sz="6" w:space="0" w:color="auto"/>
              <w:left w:val="single" w:sz="6" w:space="0" w:color="auto"/>
              <w:bottom w:val="single" w:sz="6" w:space="0" w:color="auto"/>
              <w:right w:val="single" w:sz="6" w:space="0" w:color="auto"/>
            </w:tcBorders>
            <w:vAlign w:val="center"/>
          </w:tcPr>
          <w:p w14:paraId="0FF5480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Akran Değerlendirme</w:t>
            </w:r>
          </w:p>
        </w:tc>
      </w:tr>
      <w:tr w:rsidR="00D77F06" w:rsidRPr="00284C51" w14:paraId="3A2A8857"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3808C553" w14:textId="4A79C5B5" w:rsidR="00D77F06" w:rsidRPr="00284C51" w:rsidRDefault="00035EB8"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4</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22</w:t>
            </w:r>
            <w:r w:rsidR="007D3166">
              <w:rPr>
                <w:rFonts w:ascii="Calibri" w:hAnsi="Calibri" w:cs="Calibri"/>
                <w:b/>
                <w:bCs/>
                <w:color w:val="000000"/>
                <w:sz w:val="18"/>
                <w:szCs w:val="18"/>
                <w:lang w:val="en-US"/>
              </w:rPr>
              <w:t>-28</w:t>
            </w:r>
            <w:r w:rsidR="00D77F06" w:rsidRPr="00284C51">
              <w:rPr>
                <w:rFonts w:ascii="Calibri" w:hAnsi="Calibri" w:cs="Calibri"/>
                <w:b/>
                <w:bCs/>
                <w:color w:val="000000"/>
                <w:sz w:val="18"/>
                <w:szCs w:val="18"/>
                <w:lang w:val="en-US"/>
              </w:rPr>
              <w:t xml:space="preserve"> Mayıs</w:t>
            </w:r>
          </w:p>
        </w:tc>
        <w:tc>
          <w:tcPr>
            <w:tcW w:w="567" w:type="dxa"/>
            <w:tcBorders>
              <w:top w:val="single" w:sz="6" w:space="0" w:color="auto"/>
              <w:left w:val="single" w:sz="6" w:space="0" w:color="auto"/>
              <w:bottom w:val="single" w:sz="6" w:space="0" w:color="auto"/>
              <w:right w:val="single" w:sz="6" w:space="0" w:color="auto"/>
            </w:tcBorders>
            <w:vAlign w:val="center"/>
          </w:tcPr>
          <w:p w14:paraId="4386C63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46FD7C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6: Vücudumuzdaki Sistemler Ve Sağlığı</w:t>
            </w:r>
          </w:p>
        </w:tc>
        <w:tc>
          <w:tcPr>
            <w:tcW w:w="1307" w:type="dxa"/>
            <w:tcBorders>
              <w:top w:val="single" w:sz="6" w:space="0" w:color="auto"/>
              <w:left w:val="single" w:sz="6" w:space="0" w:color="auto"/>
              <w:bottom w:val="single" w:sz="6" w:space="0" w:color="auto"/>
              <w:right w:val="single" w:sz="6" w:space="0" w:color="auto"/>
            </w:tcBorders>
          </w:tcPr>
          <w:p w14:paraId="71B57096"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58AD2A6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64040EF"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A07B4F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F.6.6.3. Sistemlerin Sağlığı</w:t>
            </w:r>
          </w:p>
        </w:tc>
        <w:tc>
          <w:tcPr>
            <w:tcW w:w="3969" w:type="dxa"/>
            <w:tcBorders>
              <w:top w:val="single" w:sz="6" w:space="0" w:color="auto"/>
              <w:left w:val="single" w:sz="6" w:space="0" w:color="auto"/>
              <w:bottom w:val="single" w:sz="6" w:space="0" w:color="auto"/>
              <w:right w:val="single" w:sz="6" w:space="0" w:color="auto"/>
            </w:tcBorders>
            <w:vAlign w:val="center"/>
          </w:tcPr>
          <w:p w14:paraId="44B54A28"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F.6.6.3.1. Sistemlerin sağlığı için yapılması gerekenleri araştırma verilerine dayalı olarak tartışır. F.6.6.3.2. Organ bağışının toplumsal dayanışma açısından önemini kavrar.</w:t>
            </w:r>
          </w:p>
        </w:tc>
        <w:tc>
          <w:tcPr>
            <w:tcW w:w="3969" w:type="dxa"/>
            <w:tcBorders>
              <w:top w:val="single" w:sz="6" w:space="0" w:color="auto"/>
              <w:left w:val="single" w:sz="6" w:space="0" w:color="auto"/>
              <w:bottom w:val="single" w:sz="6" w:space="0" w:color="auto"/>
              <w:right w:val="single" w:sz="6" w:space="0" w:color="auto"/>
            </w:tcBorders>
            <w:vAlign w:val="center"/>
          </w:tcPr>
          <w:p w14:paraId="79EABABE"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F.6.6.3.1.: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tcW w:w="1275" w:type="dxa"/>
            <w:tcBorders>
              <w:top w:val="single" w:sz="6" w:space="0" w:color="auto"/>
              <w:left w:val="single" w:sz="6" w:space="0" w:color="auto"/>
              <w:bottom w:val="single" w:sz="6" w:space="0" w:color="auto"/>
              <w:right w:val="single" w:sz="6" w:space="0" w:color="auto"/>
            </w:tcBorders>
            <w:vAlign w:val="center"/>
          </w:tcPr>
          <w:p w14:paraId="3D0AFF8A" w14:textId="5EC759C9"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9FA15FD"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Öz Değerlendirme</w:t>
            </w:r>
          </w:p>
        </w:tc>
      </w:tr>
      <w:tr w:rsidR="00D77F06" w:rsidRPr="00284C51" w14:paraId="35034C05" w14:textId="77777777" w:rsidTr="007D3166">
        <w:trPr>
          <w:cantSplit/>
          <w:trHeight w:val="1896"/>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0CBD4DFF" w14:textId="7F3FA00D" w:rsidR="00D77F06" w:rsidRPr="00284C51" w:rsidRDefault="007D3166" w:rsidP="00D77F06">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1</w:t>
            </w:r>
            <w:r w:rsidR="00D77F06"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00D77F06" w:rsidRPr="00284C51">
              <w:rPr>
                <w:rFonts w:ascii="Calibri" w:hAnsi="Calibri" w:cs="Calibri"/>
                <w:b/>
                <w:bCs/>
                <w:color w:val="000000"/>
                <w:sz w:val="18"/>
                <w:szCs w:val="18"/>
                <w:lang w:val="en-US"/>
              </w:rPr>
              <w:t>29 Mayıs</w:t>
            </w:r>
            <w:r>
              <w:rPr>
                <w:rFonts w:ascii="Calibri" w:hAnsi="Calibri" w:cs="Calibri"/>
                <w:b/>
                <w:bCs/>
                <w:color w:val="000000"/>
                <w:sz w:val="18"/>
                <w:szCs w:val="18"/>
                <w:lang w:val="en-US"/>
              </w:rPr>
              <w:t xml:space="preserve">-04 Haziran </w:t>
            </w:r>
          </w:p>
        </w:tc>
        <w:tc>
          <w:tcPr>
            <w:tcW w:w="567" w:type="dxa"/>
            <w:tcBorders>
              <w:top w:val="single" w:sz="6" w:space="0" w:color="auto"/>
              <w:left w:val="single" w:sz="6" w:space="0" w:color="auto"/>
              <w:bottom w:val="single" w:sz="6" w:space="0" w:color="auto"/>
              <w:right w:val="single" w:sz="6" w:space="0" w:color="auto"/>
            </w:tcBorders>
            <w:vAlign w:val="center"/>
          </w:tcPr>
          <w:p w14:paraId="5565E1B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409003AA"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7: Elektriğin İletimi</w:t>
            </w:r>
          </w:p>
        </w:tc>
        <w:tc>
          <w:tcPr>
            <w:tcW w:w="1307" w:type="dxa"/>
            <w:tcBorders>
              <w:top w:val="single" w:sz="6" w:space="0" w:color="auto"/>
              <w:left w:val="single" w:sz="6" w:space="0" w:color="auto"/>
              <w:bottom w:val="single" w:sz="6" w:space="0" w:color="auto"/>
              <w:right w:val="single" w:sz="6" w:space="0" w:color="auto"/>
            </w:tcBorders>
          </w:tcPr>
          <w:p w14:paraId="6FE96BB8"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68D65F50"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0313687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p w14:paraId="1A9A6B81"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F.6.7.1. İletken ve Yalıtkan Maddeler</w:t>
            </w:r>
          </w:p>
        </w:tc>
        <w:tc>
          <w:tcPr>
            <w:tcW w:w="3969" w:type="dxa"/>
            <w:tcBorders>
              <w:top w:val="single" w:sz="6" w:space="0" w:color="auto"/>
              <w:left w:val="single" w:sz="6" w:space="0" w:color="auto"/>
              <w:bottom w:val="single" w:sz="6" w:space="0" w:color="auto"/>
              <w:right w:val="single" w:sz="6" w:space="0" w:color="auto"/>
            </w:tcBorders>
            <w:vAlign w:val="center"/>
          </w:tcPr>
          <w:p w14:paraId="311AED0A" w14:textId="77777777" w:rsidR="00D77F06" w:rsidRPr="00284C51" w:rsidRDefault="00D77F06" w:rsidP="00D77F06">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tcW w:w="3969" w:type="dxa"/>
            <w:tcBorders>
              <w:top w:val="single" w:sz="6" w:space="0" w:color="auto"/>
              <w:left w:val="single" w:sz="6" w:space="0" w:color="auto"/>
              <w:bottom w:val="single" w:sz="6" w:space="0" w:color="auto"/>
              <w:right w:val="single" w:sz="6" w:space="0" w:color="auto"/>
            </w:tcBorders>
            <w:vAlign w:val="center"/>
          </w:tcPr>
          <w:p w14:paraId="71045373"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4E02532B"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4A3D8425" w14:textId="77777777" w:rsidR="00D77F06" w:rsidRPr="00284C51" w:rsidRDefault="00D77F06" w:rsidP="00D77F06">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MEB Kazanım Testleri</w:t>
            </w:r>
          </w:p>
        </w:tc>
      </w:tr>
      <w:tr w:rsidR="00D01C6D" w:rsidRPr="00284C51" w14:paraId="2B2CBB69"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5A8827B8" w14:textId="491A54FE" w:rsidR="00D01C6D" w:rsidRPr="00284C51" w:rsidRDefault="00D01C6D" w:rsidP="00D01C6D">
            <w:pPr>
              <w:autoSpaceDE w:val="0"/>
              <w:autoSpaceDN w:val="0"/>
              <w:adjustRightInd w:val="0"/>
              <w:ind w:left="113" w:right="113"/>
              <w:jc w:val="center"/>
              <w:rPr>
                <w:rFonts w:ascii="Calibri" w:hAnsi="Calibri" w:cs="Calibri"/>
                <w:b/>
                <w:bCs/>
                <w:color w:val="333333"/>
                <w:sz w:val="18"/>
                <w:szCs w:val="18"/>
                <w:lang w:val="en-US"/>
              </w:rPr>
            </w:pPr>
            <w:r>
              <w:rPr>
                <w:rFonts w:ascii="Calibri" w:hAnsi="Calibri" w:cs="Calibri"/>
                <w:b/>
                <w:bCs/>
                <w:color w:val="000000"/>
                <w:sz w:val="18"/>
                <w:szCs w:val="18"/>
                <w:lang w:val="en-US"/>
              </w:rPr>
              <w:t>2</w:t>
            </w:r>
            <w:r w:rsidRPr="00284C51">
              <w:rPr>
                <w:rFonts w:ascii="Calibri" w:hAnsi="Calibri" w:cs="Calibri"/>
                <w:b/>
                <w:bCs/>
                <w:color w:val="000000"/>
                <w:sz w:val="18"/>
                <w:szCs w:val="18"/>
                <w:lang w:val="en-US"/>
              </w:rPr>
              <w:t>. Hafta</w:t>
            </w:r>
            <w:r>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05</w:t>
            </w:r>
            <w:r>
              <w:rPr>
                <w:rFonts w:ascii="Calibri" w:hAnsi="Calibri" w:cs="Calibri"/>
                <w:b/>
                <w:bCs/>
                <w:color w:val="000000"/>
                <w:sz w:val="18"/>
                <w:szCs w:val="18"/>
                <w:lang w:val="en-US"/>
              </w:rPr>
              <w:t>- 11</w:t>
            </w:r>
            <w:r w:rsidRPr="00284C51">
              <w:rPr>
                <w:rFonts w:ascii="Calibri" w:hAnsi="Calibri" w:cs="Calibri"/>
                <w:b/>
                <w:bCs/>
                <w:color w:val="000000"/>
                <w:sz w:val="18"/>
                <w:szCs w:val="18"/>
                <w:lang w:val="en-US"/>
              </w:rPr>
              <w:t xml:space="preserve"> Haziran</w:t>
            </w:r>
          </w:p>
        </w:tc>
        <w:tc>
          <w:tcPr>
            <w:tcW w:w="567" w:type="dxa"/>
            <w:tcBorders>
              <w:top w:val="single" w:sz="6" w:space="0" w:color="auto"/>
              <w:left w:val="single" w:sz="6" w:space="0" w:color="auto"/>
              <w:bottom w:val="single" w:sz="6" w:space="0" w:color="auto"/>
              <w:right w:val="single" w:sz="6" w:space="0" w:color="auto"/>
            </w:tcBorders>
            <w:vAlign w:val="center"/>
          </w:tcPr>
          <w:p w14:paraId="346897C2"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B92C61E"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7: Elektriğin İletimi</w:t>
            </w:r>
          </w:p>
        </w:tc>
        <w:tc>
          <w:tcPr>
            <w:tcW w:w="1307" w:type="dxa"/>
            <w:tcBorders>
              <w:top w:val="single" w:sz="6" w:space="0" w:color="auto"/>
              <w:left w:val="single" w:sz="6" w:space="0" w:color="auto"/>
              <w:bottom w:val="single" w:sz="6" w:space="0" w:color="auto"/>
              <w:right w:val="single" w:sz="6" w:space="0" w:color="auto"/>
            </w:tcBorders>
          </w:tcPr>
          <w:p w14:paraId="38C7422B"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4F423A38"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3AC064F0"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01ED28ED"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F.6.7.2. Elektriksel Direnç ve Bağlı Olduğu Faktörler</w:t>
            </w:r>
          </w:p>
        </w:tc>
        <w:tc>
          <w:tcPr>
            <w:tcW w:w="3969" w:type="dxa"/>
            <w:tcBorders>
              <w:top w:val="single" w:sz="6" w:space="0" w:color="auto"/>
              <w:left w:val="single" w:sz="6" w:space="0" w:color="auto"/>
              <w:bottom w:val="single" w:sz="6" w:space="0" w:color="auto"/>
              <w:right w:val="single" w:sz="6" w:space="0" w:color="auto"/>
            </w:tcBorders>
            <w:vAlign w:val="center"/>
          </w:tcPr>
          <w:p w14:paraId="12AD1B7C" w14:textId="77777777" w:rsidR="00D01C6D" w:rsidRDefault="00D01C6D" w:rsidP="00D01C6D">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F.6.7.2.1. Bir elektrik devresindeki ampulün parlaklığının bağlı olduğu değişkenleri tahmin eder ve tahminlerini deneyerek test eder.</w:t>
            </w:r>
          </w:p>
          <w:p w14:paraId="0247C87E" w14:textId="16041A73" w:rsidR="00D01C6D" w:rsidRPr="00284C51" w:rsidRDefault="00D01C6D" w:rsidP="00D01C6D">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F.6.7.2.2. Elektriksel direnci tanımlar. F.6.7.2.3. Ampulün içindeki telin bir direncinin olduğunu fark eder.</w:t>
            </w:r>
          </w:p>
        </w:tc>
        <w:tc>
          <w:tcPr>
            <w:tcW w:w="3969" w:type="dxa"/>
            <w:tcBorders>
              <w:top w:val="single" w:sz="6" w:space="0" w:color="auto"/>
              <w:left w:val="single" w:sz="6" w:space="0" w:color="auto"/>
              <w:bottom w:val="single" w:sz="6" w:space="0" w:color="auto"/>
              <w:right w:val="single" w:sz="6" w:space="0" w:color="auto"/>
            </w:tcBorders>
            <w:vAlign w:val="center"/>
          </w:tcPr>
          <w:p w14:paraId="4B145569" w14:textId="77777777" w:rsidR="00D01C6D"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F.6.7.2.1</w:t>
            </w:r>
            <w:proofErr w:type="gramStart"/>
            <w:r w:rsidRPr="00284C51">
              <w:rPr>
                <w:rFonts w:ascii="Calibri" w:hAnsi="Calibri" w:cs="Calibri"/>
                <w:color w:val="000000"/>
                <w:sz w:val="18"/>
                <w:szCs w:val="18"/>
                <w:lang w:val="en-US"/>
              </w:rPr>
              <w:t>. :</w:t>
            </w:r>
            <w:proofErr w:type="gramEnd"/>
            <w:r w:rsidRPr="00284C51">
              <w:rPr>
                <w:rFonts w:ascii="Calibri" w:hAnsi="Calibri" w:cs="Calibri"/>
                <w:color w:val="000000"/>
                <w:sz w:val="18"/>
                <w:szCs w:val="18"/>
                <w:lang w:val="en-US"/>
              </w:rPr>
              <w:t xml:space="preserve"> a. Ampulün parlaklığının değiştirilmesinde devredeki iletkenin uzunluğu, dik kesit alanı ve iletkenin cinsi değişkenleri üzerinde durulur. b. Elektriksel direnç ve bağlı olduğu faktörlerle ilgili olarak matematiksel bağıntıya girilmez.</w:t>
            </w:r>
          </w:p>
          <w:p w14:paraId="16E34CB1" w14:textId="661D7A5A"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F.6.7.2.2.:a. Ohm Yasası’na girilmez. b. Elektriksel direnç, “maddelerin, elektrik enerjisinin iletimine karşı gösterdikleri zorluk” olarak tanımlanır. c. Akım kavramına girilmez. ç. Direncin büyüklüğünün ölçülmesine ve birimine girilmez.</w:t>
            </w:r>
          </w:p>
        </w:tc>
        <w:tc>
          <w:tcPr>
            <w:tcW w:w="1275" w:type="dxa"/>
            <w:tcBorders>
              <w:top w:val="single" w:sz="6" w:space="0" w:color="auto"/>
              <w:left w:val="single" w:sz="6" w:space="0" w:color="auto"/>
              <w:bottom w:val="single" w:sz="6" w:space="0" w:color="auto"/>
              <w:right w:val="single" w:sz="6" w:space="0" w:color="auto"/>
            </w:tcBorders>
            <w:vAlign w:val="center"/>
          </w:tcPr>
          <w:p w14:paraId="2901CE48" w14:textId="29343965"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Çevre Koruma Haftası (Haziran ayının 2. haftası)</w:t>
            </w:r>
          </w:p>
        </w:tc>
        <w:tc>
          <w:tcPr>
            <w:tcW w:w="1701" w:type="dxa"/>
            <w:tcBorders>
              <w:top w:val="single" w:sz="6" w:space="0" w:color="auto"/>
              <w:left w:val="single" w:sz="6" w:space="0" w:color="auto"/>
              <w:bottom w:val="single" w:sz="6" w:space="0" w:color="auto"/>
              <w:right w:val="single" w:sz="6" w:space="0" w:color="auto"/>
            </w:tcBorders>
            <w:vAlign w:val="center"/>
          </w:tcPr>
          <w:p w14:paraId="455363E9"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2.Dönem 2.Yazılı Sınav</w:t>
            </w:r>
          </w:p>
        </w:tc>
      </w:tr>
      <w:tr w:rsidR="00D01C6D" w:rsidRPr="00284C51" w14:paraId="524C7A7D" w14:textId="77777777" w:rsidTr="00DC0AE8">
        <w:trPr>
          <w:cantSplit/>
          <w:trHeight w:val="1217"/>
        </w:trPr>
        <w:tc>
          <w:tcPr>
            <w:tcW w:w="567" w:type="dxa"/>
            <w:tcBorders>
              <w:top w:val="single" w:sz="6" w:space="0" w:color="333333"/>
              <w:left w:val="single" w:sz="6" w:space="0" w:color="333333"/>
              <w:bottom w:val="single" w:sz="6" w:space="0" w:color="333333"/>
              <w:right w:val="single" w:sz="6" w:space="0" w:color="333333"/>
            </w:tcBorders>
            <w:shd w:val="solid" w:color="C0C0C0" w:fill="FFFFFF"/>
            <w:textDirection w:val="btLr"/>
          </w:tcPr>
          <w:p w14:paraId="7F34828D" w14:textId="58A6C37F" w:rsidR="00D01C6D" w:rsidRPr="00284C51" w:rsidRDefault="00D01C6D" w:rsidP="00D01C6D">
            <w:pPr>
              <w:autoSpaceDE w:val="0"/>
              <w:autoSpaceDN w:val="0"/>
              <w:adjustRightInd w:val="0"/>
              <w:ind w:left="113" w:right="113"/>
              <w:jc w:val="center"/>
              <w:rPr>
                <w:rFonts w:ascii="Calibri" w:hAnsi="Calibri" w:cs="Calibri"/>
                <w:b/>
                <w:bCs/>
                <w:color w:val="333333"/>
                <w:sz w:val="18"/>
                <w:szCs w:val="18"/>
                <w:lang w:val="en-US"/>
              </w:rPr>
            </w:pPr>
            <w:r w:rsidRPr="00284C51">
              <w:rPr>
                <w:rFonts w:ascii="Calibri" w:hAnsi="Calibri" w:cs="Calibri"/>
                <w:b/>
                <w:bCs/>
                <w:color w:val="000000"/>
                <w:sz w:val="18"/>
                <w:szCs w:val="18"/>
                <w:lang w:val="en-US"/>
              </w:rPr>
              <w:t>3. Hafta</w:t>
            </w:r>
            <w:r w:rsidR="00925C03">
              <w:rPr>
                <w:rFonts w:ascii="Calibri" w:hAnsi="Calibri" w:cs="Calibri"/>
                <w:b/>
                <w:bCs/>
                <w:color w:val="000000"/>
                <w:sz w:val="18"/>
                <w:szCs w:val="18"/>
                <w:lang w:val="en-US"/>
              </w:rPr>
              <w:t xml:space="preserve"> </w:t>
            </w:r>
            <w:r w:rsidRPr="00284C51">
              <w:rPr>
                <w:rFonts w:ascii="Calibri" w:hAnsi="Calibri" w:cs="Calibri"/>
                <w:b/>
                <w:bCs/>
                <w:color w:val="000000"/>
                <w:sz w:val="18"/>
                <w:szCs w:val="18"/>
                <w:lang w:val="en-US"/>
              </w:rPr>
              <w:t>1</w:t>
            </w:r>
            <w:r w:rsidR="00925C03">
              <w:rPr>
                <w:rFonts w:ascii="Calibri" w:hAnsi="Calibri" w:cs="Calibri"/>
                <w:b/>
                <w:bCs/>
                <w:color w:val="000000"/>
                <w:sz w:val="18"/>
                <w:szCs w:val="18"/>
                <w:lang w:val="en-US"/>
              </w:rPr>
              <w:t>2</w:t>
            </w:r>
            <w:r w:rsidRPr="00284C51">
              <w:rPr>
                <w:rFonts w:ascii="Calibri" w:hAnsi="Calibri" w:cs="Calibri"/>
                <w:b/>
                <w:bCs/>
                <w:color w:val="000000"/>
                <w:sz w:val="18"/>
                <w:szCs w:val="18"/>
                <w:lang w:val="en-US"/>
              </w:rPr>
              <w:t>-1</w:t>
            </w:r>
            <w:r w:rsidR="00925C03">
              <w:rPr>
                <w:rFonts w:ascii="Calibri" w:hAnsi="Calibri" w:cs="Calibri"/>
                <w:b/>
                <w:bCs/>
                <w:color w:val="000000"/>
                <w:sz w:val="18"/>
                <w:szCs w:val="18"/>
                <w:lang w:val="en-US"/>
              </w:rPr>
              <w:t xml:space="preserve">8 </w:t>
            </w:r>
            <w:r w:rsidRPr="00284C51">
              <w:rPr>
                <w:rFonts w:ascii="Calibri" w:hAnsi="Calibri" w:cs="Calibri"/>
                <w:b/>
                <w:bCs/>
                <w:color w:val="000000"/>
                <w:sz w:val="18"/>
                <w:szCs w:val="18"/>
                <w:lang w:val="en-US"/>
              </w:rPr>
              <w:t>Haziran</w:t>
            </w:r>
          </w:p>
        </w:tc>
        <w:tc>
          <w:tcPr>
            <w:tcW w:w="567" w:type="dxa"/>
            <w:tcBorders>
              <w:top w:val="single" w:sz="6" w:space="0" w:color="auto"/>
              <w:left w:val="single" w:sz="6" w:space="0" w:color="auto"/>
              <w:bottom w:val="single" w:sz="6" w:space="0" w:color="auto"/>
              <w:right w:val="single" w:sz="6" w:space="0" w:color="auto"/>
            </w:tcBorders>
            <w:vAlign w:val="center"/>
          </w:tcPr>
          <w:p w14:paraId="1C81611F"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4 saat</w:t>
            </w:r>
          </w:p>
        </w:tc>
        <w:tc>
          <w:tcPr>
            <w:tcW w:w="1417" w:type="dxa"/>
            <w:tcBorders>
              <w:top w:val="single" w:sz="6" w:space="0" w:color="auto"/>
              <w:left w:val="single" w:sz="6" w:space="0" w:color="auto"/>
              <w:bottom w:val="single" w:sz="6" w:space="0" w:color="auto"/>
              <w:right w:val="single" w:sz="6" w:space="0" w:color="auto"/>
            </w:tcBorders>
            <w:vAlign w:val="center"/>
          </w:tcPr>
          <w:p w14:paraId="2A77AC84"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Ünite 7: Elektriğin İletimi</w:t>
            </w:r>
          </w:p>
        </w:tc>
        <w:tc>
          <w:tcPr>
            <w:tcW w:w="1307" w:type="dxa"/>
            <w:tcBorders>
              <w:top w:val="single" w:sz="6" w:space="0" w:color="auto"/>
              <w:left w:val="single" w:sz="6" w:space="0" w:color="auto"/>
              <w:bottom w:val="single" w:sz="6" w:space="0" w:color="auto"/>
              <w:right w:val="single" w:sz="6" w:space="0" w:color="auto"/>
            </w:tcBorders>
          </w:tcPr>
          <w:p w14:paraId="4C221E04"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53E66607"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48E50DEF"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p w14:paraId="1654592D"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tc>
        <w:tc>
          <w:tcPr>
            <w:tcW w:w="3969" w:type="dxa"/>
            <w:tcBorders>
              <w:top w:val="single" w:sz="6" w:space="0" w:color="auto"/>
              <w:left w:val="single" w:sz="6" w:space="0" w:color="auto"/>
              <w:bottom w:val="single" w:sz="6" w:space="0" w:color="auto"/>
              <w:right w:val="single" w:sz="6" w:space="0" w:color="auto"/>
            </w:tcBorders>
            <w:vAlign w:val="center"/>
          </w:tcPr>
          <w:p w14:paraId="3CEDD489" w14:textId="77777777" w:rsidR="00D01C6D" w:rsidRPr="00284C51" w:rsidRDefault="00D01C6D" w:rsidP="00D01C6D">
            <w:pPr>
              <w:autoSpaceDE w:val="0"/>
              <w:autoSpaceDN w:val="0"/>
              <w:adjustRightInd w:val="0"/>
              <w:jc w:val="center"/>
              <w:rPr>
                <w:rFonts w:ascii="Calibri" w:hAnsi="Calibri" w:cs="Calibri"/>
                <w:b/>
                <w:bCs/>
                <w:color w:val="000000"/>
                <w:sz w:val="18"/>
                <w:szCs w:val="18"/>
                <w:lang w:val="en-US"/>
              </w:rPr>
            </w:pPr>
            <w:r w:rsidRPr="00284C51">
              <w:rPr>
                <w:rFonts w:ascii="Calibri" w:hAnsi="Calibri" w:cs="Calibri"/>
                <w:b/>
                <w:bCs/>
                <w:color w:val="000000"/>
                <w:sz w:val="18"/>
                <w:szCs w:val="18"/>
                <w:lang w:val="en-US"/>
              </w:rPr>
              <w:t>Fen, Mühendislik ve Girişimcilik Uygulamaları</w:t>
            </w:r>
          </w:p>
        </w:tc>
        <w:tc>
          <w:tcPr>
            <w:tcW w:w="3969" w:type="dxa"/>
            <w:tcBorders>
              <w:top w:val="single" w:sz="6" w:space="0" w:color="auto"/>
              <w:left w:val="single" w:sz="6" w:space="0" w:color="auto"/>
              <w:bottom w:val="single" w:sz="6" w:space="0" w:color="auto"/>
              <w:right w:val="single" w:sz="6" w:space="0" w:color="auto"/>
            </w:tcBorders>
            <w:vAlign w:val="center"/>
          </w:tcPr>
          <w:p w14:paraId="0AFF66A9"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tc>
        <w:tc>
          <w:tcPr>
            <w:tcW w:w="1275" w:type="dxa"/>
            <w:tcBorders>
              <w:top w:val="single" w:sz="6" w:space="0" w:color="auto"/>
              <w:left w:val="single" w:sz="6" w:space="0" w:color="auto"/>
              <w:bottom w:val="single" w:sz="6" w:space="0" w:color="auto"/>
              <w:right w:val="single" w:sz="6" w:space="0" w:color="auto"/>
            </w:tcBorders>
            <w:vAlign w:val="center"/>
          </w:tcPr>
          <w:p w14:paraId="0312218A"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699D4AD3" w14:textId="77777777" w:rsidR="00D01C6D" w:rsidRPr="00284C51" w:rsidRDefault="00D01C6D" w:rsidP="00D01C6D">
            <w:pPr>
              <w:autoSpaceDE w:val="0"/>
              <w:autoSpaceDN w:val="0"/>
              <w:adjustRightInd w:val="0"/>
              <w:jc w:val="center"/>
              <w:rPr>
                <w:rFonts w:ascii="Calibri" w:hAnsi="Calibri" w:cs="Calibri"/>
                <w:color w:val="000000"/>
                <w:sz w:val="18"/>
                <w:szCs w:val="18"/>
                <w:lang w:val="en-US"/>
              </w:rPr>
            </w:pPr>
            <w:r w:rsidRPr="00284C51">
              <w:rPr>
                <w:rFonts w:ascii="Calibri" w:hAnsi="Calibri" w:cs="Calibri"/>
                <w:color w:val="000000"/>
                <w:sz w:val="18"/>
                <w:szCs w:val="18"/>
                <w:lang w:val="en-US"/>
              </w:rPr>
              <w:t>2021-2022 Eğitim-Öğretim Yılı Sonu</w:t>
            </w:r>
          </w:p>
        </w:tc>
      </w:tr>
    </w:tbl>
    <w:p w14:paraId="6882A4EA" w14:textId="4D5E3F14" w:rsidR="00590409" w:rsidRDefault="00590409">
      <w:pPr>
        <w:rPr>
          <w:sz w:val="36"/>
          <w:szCs w:val="36"/>
        </w:rPr>
      </w:pPr>
    </w:p>
    <w:p w14:paraId="646F626E" w14:textId="77777777" w:rsidR="000612B0" w:rsidRDefault="000612B0">
      <w:pPr>
        <w:rPr>
          <w:sz w:val="36"/>
          <w:szCs w:val="36"/>
        </w:rPr>
      </w:pPr>
    </w:p>
    <w:p w14:paraId="20200DB3" w14:textId="77777777" w:rsidR="000612B0" w:rsidRDefault="000612B0">
      <w:pPr>
        <w:rPr>
          <w:sz w:val="36"/>
          <w:szCs w:val="36"/>
        </w:rPr>
      </w:pPr>
    </w:p>
    <w:p w14:paraId="08BA498C" w14:textId="77777777" w:rsidR="000612B0" w:rsidRDefault="000612B0">
      <w:pPr>
        <w:rPr>
          <w:sz w:val="36"/>
          <w:szCs w:val="36"/>
        </w:rPr>
      </w:pPr>
    </w:p>
    <w:p w14:paraId="6DA43834" w14:textId="77777777" w:rsidR="000612B0" w:rsidRPr="00284C51" w:rsidRDefault="000612B0">
      <w:pPr>
        <w:rPr>
          <w:sz w:val="36"/>
          <w:szCs w:val="36"/>
        </w:rPr>
      </w:pPr>
    </w:p>
    <w:p w14:paraId="764B6D81" w14:textId="20B23C5E" w:rsidR="000612B0" w:rsidRPr="00C46D9A" w:rsidRDefault="000612B0" w:rsidP="000612B0">
      <w:pPr>
        <w:autoSpaceDE w:val="0"/>
        <w:autoSpaceDN w:val="0"/>
        <w:adjustRightInd w:val="0"/>
        <w:spacing w:line="276" w:lineRule="auto"/>
        <w:rPr>
          <w:b/>
          <w:color w:val="000000"/>
        </w:rPr>
      </w:pPr>
      <w:r>
        <w:rPr>
          <w:b/>
          <w:color w:val="000000"/>
        </w:rPr>
        <w:tab/>
      </w:r>
      <w:r>
        <w:rPr>
          <w:b/>
          <w:color w:val="000000"/>
        </w:rPr>
        <w:tab/>
        <w:t xml:space="preserve">    </w:t>
      </w:r>
      <w:proofErr w:type="gramStart"/>
      <w:r>
        <w:rPr>
          <w:b/>
          <w:color w:val="000000"/>
        </w:rPr>
        <w:t>……………………………...</w:t>
      </w:r>
      <w:proofErr w:type="gramEnd"/>
      <w:r w:rsidRPr="00C46D9A">
        <w:rPr>
          <w:b/>
          <w:color w:val="000000"/>
        </w:rPr>
        <w:t xml:space="preserve">            </w:t>
      </w:r>
      <w:r>
        <w:rPr>
          <w:b/>
          <w:color w:val="000000"/>
        </w:rPr>
        <w:t xml:space="preserve">         </w:t>
      </w:r>
      <w:r w:rsidRPr="00C46D9A">
        <w:rPr>
          <w:b/>
          <w:color w:val="000000"/>
        </w:rPr>
        <w:t xml:space="preserve"> </w:t>
      </w:r>
      <w:r>
        <w:rPr>
          <w:b/>
          <w:color w:val="000000"/>
        </w:rPr>
        <w:t xml:space="preserve">            </w:t>
      </w:r>
      <w:r>
        <w:rPr>
          <w:b/>
          <w:color w:val="000000"/>
        </w:rPr>
        <w:t xml:space="preserve">            </w:t>
      </w:r>
      <w:bookmarkStart w:id="0" w:name="_GoBack"/>
      <w:bookmarkEnd w:id="0"/>
      <w:r>
        <w:rPr>
          <w:b/>
          <w:color w:val="000000"/>
        </w:rPr>
        <w:t xml:space="preserve"> </w:t>
      </w:r>
      <w:proofErr w:type="gramStart"/>
      <w:r w:rsidRPr="00C46D9A">
        <w:rPr>
          <w:b/>
          <w:color w:val="000000"/>
        </w:rPr>
        <w:t>………………………………</w:t>
      </w:r>
      <w:proofErr w:type="gramEnd"/>
      <w:r w:rsidRPr="00C46D9A">
        <w:rPr>
          <w:b/>
          <w:color w:val="000000"/>
        </w:rPr>
        <w:t xml:space="preserve">                </w:t>
      </w:r>
      <w:r>
        <w:rPr>
          <w:b/>
          <w:color w:val="000000"/>
        </w:rPr>
        <w:t xml:space="preserve">          </w:t>
      </w:r>
      <w:r>
        <w:rPr>
          <w:b/>
          <w:color w:val="000000"/>
        </w:rPr>
        <w:t xml:space="preserve">              </w:t>
      </w:r>
      <w:proofErr w:type="gramStart"/>
      <w:r w:rsidRPr="00C46D9A">
        <w:rPr>
          <w:b/>
          <w:color w:val="000000"/>
        </w:rPr>
        <w:t>…………………………….</w:t>
      </w:r>
      <w:proofErr w:type="gramEnd"/>
    </w:p>
    <w:p w14:paraId="46B4E2C0" w14:textId="77777777" w:rsidR="000612B0" w:rsidRPr="00C46D9A" w:rsidRDefault="000612B0" w:rsidP="000612B0">
      <w:pPr>
        <w:autoSpaceDE w:val="0"/>
        <w:autoSpaceDN w:val="0"/>
        <w:adjustRightInd w:val="0"/>
        <w:rPr>
          <w:b/>
          <w:color w:val="000000"/>
        </w:rPr>
      </w:pPr>
      <w:r w:rsidRPr="00C46D9A">
        <w:rPr>
          <w:b/>
          <w:color w:val="000000"/>
        </w:rPr>
        <w:t xml:space="preserve">        </w:t>
      </w:r>
      <w:r>
        <w:rPr>
          <w:b/>
          <w:color w:val="000000"/>
        </w:rPr>
        <w:t xml:space="preserve">       </w:t>
      </w:r>
      <w:r>
        <w:rPr>
          <w:b/>
          <w:color w:val="000000"/>
        </w:rPr>
        <w:tab/>
      </w:r>
      <w:r w:rsidRPr="00C46D9A">
        <w:rPr>
          <w:b/>
          <w:color w:val="000000"/>
        </w:rPr>
        <w:t xml:space="preserve">Fen Bilimleri </w:t>
      </w:r>
      <w:r>
        <w:rPr>
          <w:b/>
          <w:color w:val="000000"/>
        </w:rPr>
        <w:t>Öğretmeni</w:t>
      </w:r>
      <w:r w:rsidRPr="00C46D9A">
        <w:rPr>
          <w:b/>
          <w:color w:val="000000"/>
        </w:rPr>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r>
    </w:p>
    <w:p w14:paraId="246BC761" w14:textId="77777777" w:rsidR="000612B0" w:rsidRDefault="000612B0" w:rsidP="000612B0">
      <w:pPr>
        <w:autoSpaceDE w:val="0"/>
        <w:autoSpaceDN w:val="0"/>
        <w:adjustRightInd w:val="0"/>
        <w:rPr>
          <w:b/>
          <w:color w:val="000000"/>
        </w:rPr>
      </w:pPr>
      <w:r w:rsidRPr="00C46D9A">
        <w:rPr>
          <w:b/>
          <w:color w:val="000000"/>
        </w:rPr>
        <w:tab/>
      </w:r>
      <w:r w:rsidRPr="00C46D9A">
        <w:rPr>
          <w:b/>
          <w:color w:val="000000"/>
        </w:rPr>
        <w:tab/>
      </w:r>
      <w:r w:rsidRPr="00C46D9A">
        <w:rPr>
          <w:b/>
          <w:color w:val="000000"/>
        </w:rPr>
        <w:tab/>
      </w:r>
      <w:r w:rsidRPr="00C46D9A">
        <w:rPr>
          <w:b/>
          <w:i/>
          <w:color w:val="000000"/>
        </w:rPr>
        <w:t xml:space="preserve">                                     </w:t>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t xml:space="preserve">              </w:t>
      </w:r>
      <w:r w:rsidRPr="00C46D9A">
        <w:rPr>
          <w:b/>
          <w:i/>
          <w:color w:val="000000"/>
        </w:rPr>
        <w:tab/>
        <w:t xml:space="preserve">  </w:t>
      </w:r>
    </w:p>
    <w:p w14:paraId="55CC8FBB" w14:textId="77777777" w:rsidR="000612B0" w:rsidRPr="00C46D9A" w:rsidRDefault="000612B0" w:rsidP="000612B0">
      <w:pPr>
        <w:autoSpaceDE w:val="0"/>
        <w:autoSpaceDN w:val="0"/>
        <w:adjustRightInd w:val="0"/>
        <w:rPr>
          <w:b/>
          <w:i/>
          <w:color w:val="000000"/>
        </w:rPr>
      </w:pPr>
      <w:r w:rsidRPr="00C46D9A">
        <w:rPr>
          <w:b/>
          <w:i/>
          <w:color w:val="000000"/>
        </w:rPr>
        <w:t xml:space="preserve">                                                                                                                                                       </w:t>
      </w:r>
    </w:p>
    <w:p w14:paraId="23B2DB51" w14:textId="77777777" w:rsidR="000612B0" w:rsidRPr="00C46D9A" w:rsidRDefault="000612B0" w:rsidP="000612B0">
      <w:pPr>
        <w:autoSpaceDE w:val="0"/>
        <w:autoSpaceDN w:val="0"/>
        <w:adjustRightInd w:val="0"/>
        <w:spacing w:line="276" w:lineRule="auto"/>
        <w:jc w:val="center"/>
        <w:rPr>
          <w:color w:val="000000"/>
        </w:rPr>
      </w:pPr>
      <w:r w:rsidRPr="00C46D9A">
        <w:rPr>
          <w:color w:val="000000"/>
        </w:rPr>
        <w:t>.../</w:t>
      </w:r>
      <w:r>
        <w:rPr>
          <w:color w:val="000000"/>
        </w:rPr>
        <w:t>09</w:t>
      </w:r>
      <w:r w:rsidRPr="00C46D9A">
        <w:rPr>
          <w:color w:val="000000"/>
        </w:rPr>
        <w:t>/20</w:t>
      </w:r>
      <w:r>
        <w:rPr>
          <w:color w:val="000000"/>
        </w:rPr>
        <w:t>22</w:t>
      </w:r>
    </w:p>
    <w:p w14:paraId="1F9478DC" w14:textId="77777777" w:rsidR="000612B0" w:rsidRPr="00C46D9A" w:rsidRDefault="000612B0" w:rsidP="000612B0">
      <w:pPr>
        <w:autoSpaceDE w:val="0"/>
        <w:autoSpaceDN w:val="0"/>
        <w:adjustRightInd w:val="0"/>
        <w:spacing w:line="480" w:lineRule="auto"/>
        <w:jc w:val="center"/>
        <w:rPr>
          <w:i/>
          <w:color w:val="000000"/>
        </w:rPr>
      </w:pPr>
      <w:r w:rsidRPr="00C46D9A">
        <w:rPr>
          <w:color w:val="000000"/>
        </w:rPr>
        <w:t>UYGUNDUR</w:t>
      </w:r>
    </w:p>
    <w:p w14:paraId="1DED5FDF" w14:textId="77777777" w:rsidR="000612B0" w:rsidRPr="00C46D9A" w:rsidRDefault="000612B0" w:rsidP="000612B0">
      <w:pPr>
        <w:spacing w:line="276" w:lineRule="auto"/>
        <w:jc w:val="center"/>
        <w:rPr>
          <w:color w:val="000000"/>
        </w:rPr>
      </w:pPr>
      <w:proofErr w:type="gramStart"/>
      <w:r w:rsidRPr="00C46D9A">
        <w:rPr>
          <w:color w:val="000000"/>
        </w:rPr>
        <w:t>………………</w:t>
      </w:r>
      <w:proofErr w:type="gramEnd"/>
    </w:p>
    <w:p w14:paraId="3683C095" w14:textId="77777777" w:rsidR="000612B0" w:rsidRPr="00060E17" w:rsidRDefault="000612B0" w:rsidP="000612B0">
      <w:pPr>
        <w:jc w:val="center"/>
        <w:rPr>
          <w:b/>
          <w:color w:val="000000"/>
        </w:rPr>
      </w:pPr>
      <w:r w:rsidRPr="00C46D9A">
        <w:rPr>
          <w:b/>
          <w:color w:val="000000"/>
        </w:rPr>
        <w:t>Okul Müdürü</w:t>
      </w:r>
    </w:p>
    <w:p w14:paraId="0938B097" w14:textId="4DC76A72" w:rsidR="00590409" w:rsidRPr="00284C51" w:rsidRDefault="00590409" w:rsidP="000612B0">
      <w:pPr>
        <w:rPr>
          <w:sz w:val="36"/>
          <w:szCs w:val="36"/>
        </w:rPr>
      </w:pPr>
    </w:p>
    <w:sectPr w:rsidR="00590409" w:rsidRPr="00284C51" w:rsidSect="00E86B5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B1FB" w14:textId="77777777" w:rsidR="00E94CC2" w:rsidRDefault="00E94CC2" w:rsidP="00590409">
      <w:r>
        <w:separator/>
      </w:r>
    </w:p>
  </w:endnote>
  <w:endnote w:type="continuationSeparator" w:id="0">
    <w:p w14:paraId="3C29885C" w14:textId="77777777" w:rsidR="00E94CC2" w:rsidRDefault="00E94CC2"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43512" w14:textId="77777777" w:rsidR="00E94CC2" w:rsidRDefault="00E94CC2" w:rsidP="00590409">
      <w:r>
        <w:separator/>
      </w:r>
    </w:p>
  </w:footnote>
  <w:footnote w:type="continuationSeparator" w:id="0">
    <w:p w14:paraId="3634F5F1" w14:textId="77777777" w:rsidR="00E94CC2" w:rsidRDefault="00E94CC2" w:rsidP="0059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02112"/>
    <w:rsid w:val="00011541"/>
    <w:rsid w:val="000349E6"/>
    <w:rsid w:val="00035EB8"/>
    <w:rsid w:val="000612B0"/>
    <w:rsid w:val="00120ED4"/>
    <w:rsid w:val="001922F1"/>
    <w:rsid w:val="0020287A"/>
    <w:rsid w:val="00212E43"/>
    <w:rsid w:val="00243958"/>
    <w:rsid w:val="002558B0"/>
    <w:rsid w:val="00260988"/>
    <w:rsid w:val="00281C8A"/>
    <w:rsid w:val="00284C51"/>
    <w:rsid w:val="00285E61"/>
    <w:rsid w:val="002D4519"/>
    <w:rsid w:val="00342703"/>
    <w:rsid w:val="0039272E"/>
    <w:rsid w:val="003D12FF"/>
    <w:rsid w:val="004010D7"/>
    <w:rsid w:val="00424258"/>
    <w:rsid w:val="00424E4B"/>
    <w:rsid w:val="0042769F"/>
    <w:rsid w:val="00454F56"/>
    <w:rsid w:val="004702B3"/>
    <w:rsid w:val="004866BB"/>
    <w:rsid w:val="004C64B5"/>
    <w:rsid w:val="004D5AB4"/>
    <w:rsid w:val="004E5129"/>
    <w:rsid w:val="005267D0"/>
    <w:rsid w:val="00590409"/>
    <w:rsid w:val="005B4456"/>
    <w:rsid w:val="005F7D84"/>
    <w:rsid w:val="0060734F"/>
    <w:rsid w:val="006323A1"/>
    <w:rsid w:val="00655703"/>
    <w:rsid w:val="006C0BD4"/>
    <w:rsid w:val="00716FE3"/>
    <w:rsid w:val="00772F4B"/>
    <w:rsid w:val="007873D7"/>
    <w:rsid w:val="007D3166"/>
    <w:rsid w:val="007E787A"/>
    <w:rsid w:val="00824BDD"/>
    <w:rsid w:val="0085536C"/>
    <w:rsid w:val="0086082B"/>
    <w:rsid w:val="0087033E"/>
    <w:rsid w:val="008712F0"/>
    <w:rsid w:val="008A4277"/>
    <w:rsid w:val="008A6719"/>
    <w:rsid w:val="009173B9"/>
    <w:rsid w:val="0091794B"/>
    <w:rsid w:val="00925C03"/>
    <w:rsid w:val="00963706"/>
    <w:rsid w:val="009873BF"/>
    <w:rsid w:val="009C484D"/>
    <w:rsid w:val="00A81C16"/>
    <w:rsid w:val="00B4021F"/>
    <w:rsid w:val="00BA6E83"/>
    <w:rsid w:val="00BD039C"/>
    <w:rsid w:val="00C375B1"/>
    <w:rsid w:val="00C75855"/>
    <w:rsid w:val="00C93610"/>
    <w:rsid w:val="00CA5B3D"/>
    <w:rsid w:val="00CC3381"/>
    <w:rsid w:val="00CD1280"/>
    <w:rsid w:val="00D01C6D"/>
    <w:rsid w:val="00D56CAE"/>
    <w:rsid w:val="00D736DB"/>
    <w:rsid w:val="00D77F06"/>
    <w:rsid w:val="00D82690"/>
    <w:rsid w:val="00DC0AE8"/>
    <w:rsid w:val="00E642ED"/>
    <w:rsid w:val="00E86B5C"/>
    <w:rsid w:val="00E94CC2"/>
    <w:rsid w:val="00EA6C12"/>
    <w:rsid w:val="00EF0BCC"/>
    <w:rsid w:val="00F22260"/>
    <w:rsid w:val="00F35C7F"/>
    <w:rsid w:val="00FB41EE"/>
    <w:rsid w:val="00FC5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bilgi Char"/>
    <w:basedOn w:val="VarsaylanParagrafYazTipi"/>
    <w:link w:val="Altbilgi"/>
    <w:uiPriority w:val="99"/>
    <w:rsid w:val="0059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bilgi Char"/>
    <w:basedOn w:val="VarsaylanParagrafYazTipi"/>
    <w:link w:val="Altbilgi"/>
    <w:uiPriority w:val="99"/>
    <w:rsid w:val="0059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2606</Words>
  <Characters>14859</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Süleyman ALTINTAŞ</cp:lastModifiedBy>
  <cp:revision>5</cp:revision>
  <dcterms:created xsi:type="dcterms:W3CDTF">2022-07-05T21:01:00Z</dcterms:created>
  <dcterms:modified xsi:type="dcterms:W3CDTF">2022-08-15T09:20:00Z</dcterms:modified>
</cp:coreProperties>
</file>